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571A79D0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595693">
        <w:rPr>
          <w:rFonts w:cs="Tahoma"/>
          <w:b/>
          <w:sz w:val="28"/>
        </w:rPr>
        <w:t xml:space="preserve">PŘÍLOHA Č. </w:t>
      </w:r>
      <w:r w:rsidR="00C367A6">
        <w:rPr>
          <w:rFonts w:cs="Tahoma"/>
          <w:b/>
          <w:sz w:val="28"/>
        </w:rPr>
        <w:t>2</w:t>
      </w:r>
      <w:r w:rsidR="002247D2" w:rsidRPr="002A4DE6">
        <w:rPr>
          <w:rFonts w:cs="Tahoma"/>
          <w:b/>
          <w:sz w:val="28"/>
        </w:rPr>
        <w:t xml:space="preserve"> </w:t>
      </w:r>
      <w:r w:rsidRPr="002A4DE6">
        <w:rPr>
          <w:rFonts w:cs="Tahoma"/>
          <w:b/>
          <w:sz w:val="28"/>
        </w:rPr>
        <w:t>KVALIFIKAČNÍ DOKUMENTACE</w:t>
      </w:r>
    </w:p>
    <w:p w14:paraId="4A4B127B" w14:textId="77107B04" w:rsidR="002512C7" w:rsidRPr="002A4DE6" w:rsidRDefault="00D639A8" w:rsidP="007656F8">
      <w:pPr>
        <w:pStyle w:val="2nesltext"/>
        <w:spacing w:after="120"/>
        <w:jc w:val="center"/>
        <w:rPr>
          <w:rFonts w:cs="Tahoma"/>
          <w:lang w:eastAsia="cs-CZ"/>
        </w:rPr>
      </w:pPr>
      <w:r w:rsidRPr="00E75564">
        <w:rPr>
          <w:rFonts w:cs="Tahoma"/>
          <w:b/>
          <w:sz w:val="28"/>
          <w:u w:val="single" w:color="00B0F0"/>
          <w:lang w:eastAsia="cs-CZ"/>
        </w:rPr>
        <w:t>P</w:t>
      </w:r>
      <w:r w:rsidR="005537F5" w:rsidRPr="00E75564">
        <w:rPr>
          <w:rFonts w:cs="Tahoma"/>
          <w:b/>
          <w:sz w:val="28"/>
          <w:u w:val="single" w:color="00B0F0"/>
          <w:lang w:eastAsia="cs-CZ"/>
        </w:rPr>
        <w:t xml:space="preserve">ředloha čestného prohlášení o </w:t>
      </w:r>
      <w:r w:rsidR="002247D2">
        <w:rPr>
          <w:rFonts w:cs="Tahoma"/>
          <w:b/>
          <w:sz w:val="28"/>
          <w:u w:val="single" w:color="00B0F0"/>
          <w:lang w:eastAsia="cs-CZ"/>
        </w:rPr>
        <w:t>střetu zájmů a překážkách pro zadání VZ</w:t>
      </w:r>
    </w:p>
    <w:p w14:paraId="4A4B127C" w14:textId="6D2011F7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 xml:space="preserve">estné prohlášení o </w:t>
      </w:r>
      <w:r w:rsidR="0039622D">
        <w:rPr>
          <w:rFonts w:cs="Tahoma"/>
          <w:b/>
          <w:sz w:val="28"/>
          <w:u w:val="single" w:color="00B0F0"/>
          <w:lang w:eastAsia="cs-CZ"/>
        </w:rPr>
        <w:t>střetu zájmů  a překážkách pro zadání VZ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4C550D51" w:rsidR="002512C7" w:rsidRPr="002A4DE6" w:rsidRDefault="002512C7" w:rsidP="002512C7">
      <w:pPr>
        <w:pStyle w:val="2nesltext"/>
        <w:rPr>
          <w:rFonts w:cs="Tahoma"/>
          <w:lang w:eastAsia="cs-CZ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DB2083" w:rsidRPr="004E1CE3">
        <w:rPr>
          <w:rFonts w:cs="Tahoma"/>
          <w:b/>
          <w:lang w:bidi="en-US"/>
        </w:rPr>
        <w:t>Dodávka nábytku pro Poradenské centrum a Univerzitní knihovnu – Slezská univerzita v</w:t>
      </w:r>
      <w:r w:rsidR="00404A2B">
        <w:rPr>
          <w:rFonts w:cs="Tahoma"/>
          <w:b/>
          <w:lang w:bidi="en-US"/>
        </w:rPr>
        <w:t> </w:t>
      </w:r>
      <w:r w:rsidR="00DB2083" w:rsidRPr="004E1CE3">
        <w:rPr>
          <w:rFonts w:cs="Tahoma"/>
          <w:b/>
          <w:lang w:bidi="en-US"/>
        </w:rPr>
        <w:t>Opavě</w:t>
      </w:r>
      <w:r w:rsidR="00404A2B">
        <w:rPr>
          <w:rFonts w:cs="Tahoma"/>
          <w:b/>
          <w:lang w:bidi="en-US"/>
        </w:rPr>
        <w:t xml:space="preserve"> – opakované řízení</w:t>
      </w:r>
      <w:r w:rsidR="00DB2083">
        <w:rPr>
          <w:rFonts w:cs="Tahoma"/>
          <w:b/>
          <w:lang w:bidi="en-US"/>
        </w:rPr>
        <w:t xml:space="preserve">, </w:t>
      </w:r>
      <w:r w:rsidR="00DB2083" w:rsidRPr="00D56AC3">
        <w:rPr>
          <w:rFonts w:cs="Tahoma"/>
          <w:b/>
          <w:bCs/>
          <w:lang w:bidi="en-US"/>
        </w:rPr>
        <w:t xml:space="preserve">část veřejné zakázky: </w:t>
      </w:r>
      <w:r w:rsidR="00DB2083" w:rsidRPr="00D56AC3">
        <w:rPr>
          <w:rFonts w:cs="Tahoma"/>
          <w:b/>
          <w:bCs/>
          <w:highlight w:val="yellow"/>
          <w:lang w:bidi="en-US"/>
        </w:rPr>
        <w:fldChar w:fldCharType="begin"/>
      </w:r>
      <w:r w:rsidR="00DB2083" w:rsidRPr="00D56AC3">
        <w:rPr>
          <w:rFonts w:cs="Tahoma"/>
          <w:b/>
          <w:bCs/>
          <w:highlight w:val="yellow"/>
          <w:lang w:bidi="en-US"/>
        </w:rPr>
        <w:instrText xml:space="preserve"> MACROBUTTON  AcceptConflict "[doplní účastník]" </w:instrText>
      </w:r>
      <w:r w:rsidR="00DB2083" w:rsidRPr="00D56AC3">
        <w:rPr>
          <w:rFonts w:cs="Tahoma"/>
          <w:b/>
          <w:highlight w:val="yellow"/>
          <w:lang w:bidi="en-US"/>
        </w:rPr>
        <w:fldChar w:fldCharType="end"/>
      </w:r>
      <w:r w:rsidRPr="002A4DE6">
        <w:rPr>
          <w:rFonts w:cs="Tahoma"/>
          <w:lang w:eastAsia="cs-CZ"/>
        </w:rPr>
        <w:t xml:space="preserve">, tímto </w:t>
      </w:r>
      <w:r w:rsidR="003E1445">
        <w:rPr>
          <w:rFonts w:cs="Tahoma"/>
          <w:lang w:eastAsia="cs-CZ"/>
        </w:rPr>
        <w:t>v souladu s</w:t>
      </w:r>
      <w:r w:rsidR="00AA2F9D">
        <w:rPr>
          <w:rFonts w:cs="Tahoma"/>
          <w:lang w:eastAsia="cs-CZ"/>
        </w:rPr>
        <w:t xml:space="preserve"> kvalifikační dokumentací </w:t>
      </w:r>
      <w:r w:rsidR="0002066F" w:rsidRPr="002A4DE6">
        <w:rPr>
          <w:rFonts w:cs="Tahoma"/>
          <w:lang w:eastAsia="cs-CZ"/>
        </w:rPr>
        <w:t xml:space="preserve">čestně prohlašuje, že splňuje </w:t>
      </w:r>
      <w:r w:rsidR="00A620DD">
        <w:rPr>
          <w:rFonts w:cs="Tahoma"/>
          <w:lang w:eastAsia="cs-CZ"/>
        </w:rPr>
        <w:t>pravidla</w:t>
      </w:r>
      <w:r w:rsidR="00A620DD" w:rsidRPr="002A4DE6">
        <w:rPr>
          <w:rFonts w:cs="Tahoma"/>
          <w:lang w:eastAsia="cs-CZ"/>
        </w:rPr>
        <w:t xml:space="preserve"> </w:t>
      </w:r>
      <w:r w:rsidR="0039622D">
        <w:rPr>
          <w:rFonts w:cs="Tahoma"/>
          <w:lang w:eastAsia="cs-CZ"/>
        </w:rPr>
        <w:t xml:space="preserve">zadavatele </w:t>
      </w:r>
      <w:r w:rsidR="00CD3D9D">
        <w:rPr>
          <w:rFonts w:cs="Tahoma"/>
          <w:lang w:eastAsia="cs-CZ"/>
        </w:rPr>
        <w:t>pro</w:t>
      </w:r>
      <w:r w:rsidR="0039622D">
        <w:rPr>
          <w:rFonts w:cs="Tahoma"/>
          <w:lang w:eastAsia="cs-CZ"/>
        </w:rPr>
        <w:t xml:space="preserve"> střet zájmů a překážek</w:t>
      </w:r>
      <w:r w:rsidR="00CD3D9D">
        <w:rPr>
          <w:rFonts w:cs="Tahoma"/>
          <w:lang w:eastAsia="cs-CZ"/>
        </w:rPr>
        <w:t xml:space="preserve"> pro zadání veřejné zakázky</w:t>
      </w:r>
      <w:r w:rsidR="000B795B" w:rsidRPr="002A4DE6">
        <w:rPr>
          <w:rFonts w:cs="Tahoma"/>
          <w:lang w:eastAsia="cs-CZ"/>
        </w:rPr>
        <w:t>, tj. že</w:t>
      </w:r>
      <w:r w:rsidR="00CB786E" w:rsidRPr="002A4DE6">
        <w:rPr>
          <w:rFonts w:cs="Tahoma"/>
          <w:lang w:eastAsia="cs-CZ"/>
        </w:rPr>
        <w:t>:</w:t>
      </w:r>
    </w:p>
    <w:p w14:paraId="2305ED6C" w14:textId="4C69ECC1" w:rsidR="0092243A" w:rsidRDefault="0092243A" w:rsidP="00EF47ED">
      <w:pPr>
        <w:pStyle w:val="3seznam"/>
        <w:numPr>
          <w:ilvl w:val="0"/>
          <w:numId w:val="0"/>
        </w:numPr>
        <w:rPr>
          <w:rFonts w:cs="Tahoma"/>
          <w:i/>
        </w:rPr>
      </w:pPr>
    </w:p>
    <w:p w14:paraId="0CFEB5DD" w14:textId="25BB81D6" w:rsidR="0092243A" w:rsidRPr="00E75564" w:rsidRDefault="0092243A" w:rsidP="00E75564">
      <w:pPr>
        <w:numPr>
          <w:ilvl w:val="2"/>
          <w:numId w:val="1"/>
        </w:numPr>
        <w:ind w:left="786" w:hanging="360"/>
        <w:rPr>
          <w:rFonts w:cs="Tahoma"/>
        </w:rPr>
      </w:pPr>
      <w:r w:rsidRPr="00E75564">
        <w:rPr>
          <w:rFonts w:ascii="Tahoma" w:hAnsi="Tahoma" w:cs="Tahoma"/>
        </w:rPr>
        <w:t xml:space="preserve">že </w:t>
      </w:r>
      <w:r w:rsidRPr="00E75564">
        <w:rPr>
          <w:rFonts w:ascii="Tahoma" w:eastAsia="Calibri" w:hAnsi="Tahoma" w:cs="Tahoma"/>
          <w:bCs/>
        </w:rPr>
        <w:t>účastník</w:t>
      </w:r>
      <w:r w:rsidRPr="00E75564">
        <w:rPr>
          <w:rFonts w:ascii="Tahoma" w:hAnsi="Tahoma" w:cs="Tahoma"/>
        </w:rPr>
        <w:t xml:space="preserve"> zadávacího řízení není v zadávacím řízení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22939084" w14:textId="77777777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F911E2">
        <w:rPr>
          <w:rFonts w:cs="Tahoma"/>
          <w:bCs/>
        </w:rPr>
        <w:t>že účastník zadávacího řízení</w:t>
      </w:r>
      <w:r>
        <w:rPr>
          <w:rFonts w:cs="Tahoma"/>
          <w:b/>
        </w:rPr>
        <w:t xml:space="preserve"> </w:t>
      </w:r>
      <w:r w:rsidRPr="00F911E2">
        <w:rPr>
          <w:rFonts w:cs="Tahoma"/>
          <w:b/>
        </w:rPr>
        <w:t>není</w:t>
      </w:r>
      <w:r w:rsidRPr="00F911E2">
        <w:rPr>
          <w:rFonts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21BD865" w14:textId="77777777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  <w:color w:val="000000"/>
          <w:shd w:val="clear" w:color="auto" w:fill="FFFFFF"/>
        </w:rPr>
        <w:t xml:space="preserve">že </w:t>
      </w:r>
      <w:r w:rsidRPr="00F911E2">
        <w:rPr>
          <w:rFonts w:cs="Tahoma"/>
          <w:color w:val="000000"/>
          <w:shd w:val="clear" w:color="auto" w:fill="FFFFFF"/>
        </w:rPr>
        <w:t xml:space="preserve">poddodavatel, prostřednictvím kterého dodavatel </w:t>
      </w:r>
      <w:r>
        <w:rPr>
          <w:rFonts w:cs="Tahoma"/>
          <w:color w:val="000000"/>
          <w:shd w:val="clear" w:color="auto" w:fill="FFFFFF"/>
        </w:rPr>
        <w:t xml:space="preserve">(účastník zadávacího řízení) </w:t>
      </w:r>
      <w:r w:rsidRPr="00F911E2">
        <w:rPr>
          <w:rFonts w:cs="Tahoma"/>
          <w:color w:val="000000"/>
          <w:shd w:val="clear" w:color="auto" w:fill="FFFFFF"/>
        </w:rPr>
        <w:t xml:space="preserve">prokazuje kvalifikaci (existuje-li takový), </w:t>
      </w:r>
      <w:r w:rsidRPr="00F911E2">
        <w:rPr>
          <w:rFonts w:cs="Tahoma"/>
          <w:b/>
          <w:color w:val="000000"/>
          <w:shd w:val="clear" w:color="auto" w:fill="FFFFFF"/>
        </w:rPr>
        <w:t>není</w:t>
      </w:r>
      <w:r w:rsidRPr="00F911E2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51495642" w14:textId="77777777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t xml:space="preserve">že </w:t>
      </w:r>
      <w:r w:rsidRPr="00F911E2">
        <w:rPr>
          <w:rFonts w:cs="Tahoma"/>
        </w:rPr>
        <w:t xml:space="preserve">odpovídá za to, že on sám ani žádný z jeho poddodavatelů </w:t>
      </w:r>
      <w:r w:rsidRPr="00F911E2">
        <w:rPr>
          <w:rFonts w:cs="Tahoma"/>
          <w:b/>
        </w:rPr>
        <w:t>není</w:t>
      </w:r>
      <w:r w:rsidRPr="00F911E2">
        <w:rPr>
          <w:rFonts w:cs="Tahoma"/>
        </w:rPr>
        <w:t xml:space="preserve">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057F0B54" w14:textId="7E422EC6" w:rsidR="0092243A" w:rsidRPr="00F911E2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lastRenderedPageBreak/>
        <w:t xml:space="preserve">že </w:t>
      </w:r>
      <w:r w:rsidRPr="00F911E2">
        <w:rPr>
          <w:rFonts w:cs="Tahoma"/>
        </w:rPr>
        <w:t xml:space="preserve">žádné finanční prostředky, které obdrží za plnění </w:t>
      </w:r>
      <w:r>
        <w:rPr>
          <w:rFonts w:cs="Tahoma"/>
        </w:rPr>
        <w:t>v</w:t>
      </w:r>
      <w:r w:rsidRPr="00F911E2">
        <w:rPr>
          <w:rFonts w:cs="Tahoma"/>
        </w:rPr>
        <w:t>eřejné zakázky</w:t>
      </w:r>
      <w:r>
        <w:rPr>
          <w:rFonts w:cs="Tahoma"/>
        </w:rPr>
        <w:t xml:space="preserve"> zadávané </w:t>
      </w:r>
      <w:r w:rsidRPr="00F911E2">
        <w:rPr>
          <w:rFonts w:cs="Tahoma"/>
        </w:rPr>
        <w:t xml:space="preserve">přímo ani nepřímo </w:t>
      </w:r>
      <w:r w:rsidRPr="00F911E2">
        <w:rPr>
          <w:rFonts w:cs="Tahoma"/>
          <w:b/>
        </w:rPr>
        <w:t>nezpřístupní</w:t>
      </w:r>
      <w:r w:rsidRPr="00F911E2">
        <w:rPr>
          <w:rFonts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="00F03770">
        <w:rPr>
          <w:rFonts w:cs="Tahoma"/>
        </w:rPr>
        <w:t>;</w:t>
      </w:r>
    </w:p>
    <w:p w14:paraId="75E257D3" w14:textId="2F06633E" w:rsidR="0092243A" w:rsidRPr="00F911E2" w:rsidRDefault="00755BE4" w:rsidP="0092243A">
      <w:pPr>
        <w:pStyle w:val="3seznam"/>
        <w:numPr>
          <w:ilvl w:val="2"/>
          <w:numId w:val="1"/>
        </w:numPr>
        <w:ind w:left="786" w:hanging="360"/>
        <w:rPr>
          <w:rFonts w:cs="Tahoma"/>
          <w:iCs/>
          <w:color w:val="000000"/>
        </w:rPr>
      </w:pPr>
      <w:r>
        <w:rPr>
          <w:rFonts w:cs="Tahoma"/>
          <w:iCs/>
          <w:color w:val="000000"/>
        </w:rPr>
        <w:t>ž</w:t>
      </w:r>
      <w:r w:rsidR="0092243A">
        <w:rPr>
          <w:rFonts w:cs="Tahoma"/>
          <w:iCs/>
          <w:color w:val="000000"/>
        </w:rPr>
        <w:t>e ú</w:t>
      </w:r>
      <w:r w:rsidR="0092243A" w:rsidRPr="00F911E2">
        <w:rPr>
          <w:rFonts w:cs="Tahoma"/>
          <w:iCs/>
          <w:color w:val="000000"/>
        </w:rPr>
        <w:t>častník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07503058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A5B48A8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0AFF20B6" w14:textId="77777777" w:rsidR="0092243A" w:rsidRPr="005273F8" w:rsidRDefault="0092243A" w:rsidP="0092243A">
      <w:pPr>
        <w:pStyle w:val="podpisra"/>
        <w:numPr>
          <w:ilvl w:val="0"/>
          <w:numId w:val="10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5273F8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7896AB1F" w14:textId="794BDD6F" w:rsidR="0092243A" w:rsidRDefault="0092243A" w:rsidP="0092243A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  <w:iCs/>
        </w:rPr>
        <w:t>že ú</w:t>
      </w:r>
      <w:r w:rsidRPr="00F911E2">
        <w:rPr>
          <w:rFonts w:cs="Tahoma"/>
          <w:iCs/>
        </w:rPr>
        <w:t>častník není v rozporu s mezinárodními sankcemi podle zákona č. 69/2006, o</w:t>
      </w:r>
      <w:r w:rsidRPr="00F911E2">
        <w:rPr>
          <w:rFonts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</w:t>
      </w:r>
      <w:r w:rsidR="00755BE4">
        <w:rPr>
          <w:rFonts w:cs="Tahoma"/>
        </w:rPr>
        <w:t>;</w:t>
      </w:r>
    </w:p>
    <w:p w14:paraId="4A4B1280" w14:textId="7D56E407" w:rsidR="00817B88" w:rsidRPr="002A4DE6" w:rsidRDefault="00755BE4" w:rsidP="00E75564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t>ž</w:t>
      </w:r>
      <w:r w:rsidR="0092243A">
        <w:rPr>
          <w:rFonts w:cs="Tahoma"/>
        </w:rPr>
        <w:t xml:space="preserve">e účastník neobdržel </w:t>
      </w:r>
      <w:r w:rsidR="0092243A" w:rsidRPr="0092243A">
        <w:rPr>
          <w:rFonts w:cs="Tahoma"/>
          <w:iCs/>
        </w:rPr>
        <w:t>neoprávněnou</w:t>
      </w:r>
      <w:r w:rsidR="0092243A">
        <w:rPr>
          <w:rFonts w:cs="Tahoma"/>
        </w:rPr>
        <w:t xml:space="preserve"> podporu či subvenci a není proti němu vedeno řízení podle </w:t>
      </w:r>
      <w:r w:rsidR="0092243A" w:rsidRPr="008418CB">
        <w:rPr>
          <w:rFonts w:cs="Tahoma"/>
        </w:rPr>
        <w:t>Nařízení Evropského parlamentu a Rady (EU) 2022/2560 ze dne 14. prosince 2022 o zahraničních subvencích narušujících vnitřní trh</w:t>
      </w:r>
      <w:r w:rsidR="0092243A">
        <w:rPr>
          <w:rFonts w:cs="Tahoma"/>
        </w:rPr>
        <w:t xml:space="preserve"> či</w:t>
      </w:r>
      <w:r w:rsidR="0092243A" w:rsidRPr="008418CB">
        <w:rPr>
          <w:rFonts w:cs="Tahoma"/>
        </w:rPr>
        <w:br/>
        <w:t>Prováděcí</w:t>
      </w:r>
      <w:r w:rsidR="0092243A">
        <w:rPr>
          <w:rFonts w:cs="Tahoma"/>
        </w:rPr>
        <w:t>ho</w:t>
      </w:r>
      <w:r w:rsidR="0092243A" w:rsidRPr="008418CB">
        <w:rPr>
          <w:rFonts w:cs="Tahoma"/>
        </w:rPr>
        <w:t xml:space="preserve"> nařízení Komise (EU) 2023/1441 ze dne 10. července 2023 o podrobných pravidlech pro vedení řízení Komisí podle nařízení Evropského parlamentu a Rady (EU) 2022/2560 o zahraničních subvencích narušujících vnitřní trh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7656F8">
      <w:pPr>
        <w:pStyle w:val="2nesltext"/>
        <w:keepNext/>
        <w:rPr>
          <w:rFonts w:cs="Tahoma"/>
          <w:lang w:bidi="en-US"/>
        </w:rPr>
      </w:pPr>
      <w:r w:rsidRPr="002A4DE6">
        <w:rPr>
          <w:rFonts w:cs="Tahoma"/>
        </w:rPr>
        <w:lastRenderedPageBreak/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7656F8">
      <w:pPr>
        <w:pStyle w:val="2nesltext"/>
        <w:keepNext/>
        <w:spacing w:before="36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8B17" w14:textId="77777777" w:rsidR="00FF19F4" w:rsidRDefault="00FF19F4">
      <w:pPr>
        <w:spacing w:after="0" w:line="240" w:lineRule="auto"/>
      </w:pPr>
      <w:r>
        <w:separator/>
      </w:r>
    </w:p>
  </w:endnote>
  <w:endnote w:type="continuationSeparator" w:id="0">
    <w:p w14:paraId="18E9C25A" w14:textId="77777777" w:rsidR="00FF19F4" w:rsidRDefault="00FF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3A32" w14:textId="77777777" w:rsidR="00FF19F4" w:rsidRDefault="00FF19F4">
      <w:pPr>
        <w:spacing w:after="0" w:line="240" w:lineRule="auto"/>
      </w:pPr>
      <w:r>
        <w:separator/>
      </w:r>
    </w:p>
  </w:footnote>
  <w:footnote w:type="continuationSeparator" w:id="0">
    <w:p w14:paraId="39C6168B" w14:textId="77777777" w:rsidR="00FF19F4" w:rsidRDefault="00FF1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9E1E95A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eastAsia="Calibri" w:hAnsi="Tahoma" w:cs="Tahoma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4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0567607">
    <w:abstractNumId w:val="3"/>
  </w:num>
  <w:num w:numId="11" w16cid:durableId="410469817">
    <w:abstractNumId w:val="1"/>
  </w:num>
  <w:num w:numId="12" w16cid:durableId="6333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26A99"/>
    <w:rsid w:val="00031C53"/>
    <w:rsid w:val="00032137"/>
    <w:rsid w:val="0008418F"/>
    <w:rsid w:val="0008577F"/>
    <w:rsid w:val="000B795B"/>
    <w:rsid w:val="000D47D0"/>
    <w:rsid w:val="000D70F6"/>
    <w:rsid w:val="000F2A24"/>
    <w:rsid w:val="00111B83"/>
    <w:rsid w:val="00187880"/>
    <w:rsid w:val="001A220E"/>
    <w:rsid w:val="001A3F93"/>
    <w:rsid w:val="001E4602"/>
    <w:rsid w:val="002247D2"/>
    <w:rsid w:val="0023599A"/>
    <w:rsid w:val="002512C7"/>
    <w:rsid w:val="00287B22"/>
    <w:rsid w:val="002A4DE6"/>
    <w:rsid w:val="002C6FE7"/>
    <w:rsid w:val="00316696"/>
    <w:rsid w:val="00335412"/>
    <w:rsid w:val="00344017"/>
    <w:rsid w:val="003445D3"/>
    <w:rsid w:val="00344F91"/>
    <w:rsid w:val="0039622D"/>
    <w:rsid w:val="003E1445"/>
    <w:rsid w:val="003F1A44"/>
    <w:rsid w:val="00402F86"/>
    <w:rsid w:val="00404A2B"/>
    <w:rsid w:val="00450ECC"/>
    <w:rsid w:val="004576F9"/>
    <w:rsid w:val="004B79BA"/>
    <w:rsid w:val="0050679C"/>
    <w:rsid w:val="00546F72"/>
    <w:rsid w:val="005537F5"/>
    <w:rsid w:val="00571956"/>
    <w:rsid w:val="00576B69"/>
    <w:rsid w:val="00595693"/>
    <w:rsid w:val="005C3BEC"/>
    <w:rsid w:val="006320A5"/>
    <w:rsid w:val="006B0C5A"/>
    <w:rsid w:val="0074659A"/>
    <w:rsid w:val="00755BE4"/>
    <w:rsid w:val="007656F8"/>
    <w:rsid w:val="00770587"/>
    <w:rsid w:val="00782F54"/>
    <w:rsid w:val="007B4F03"/>
    <w:rsid w:val="007D10AF"/>
    <w:rsid w:val="007F7544"/>
    <w:rsid w:val="008014CD"/>
    <w:rsid w:val="00817B88"/>
    <w:rsid w:val="0082042E"/>
    <w:rsid w:val="008574FE"/>
    <w:rsid w:val="008E2077"/>
    <w:rsid w:val="0092243A"/>
    <w:rsid w:val="00955642"/>
    <w:rsid w:val="00991DEA"/>
    <w:rsid w:val="009A2074"/>
    <w:rsid w:val="009B688D"/>
    <w:rsid w:val="00A13ADC"/>
    <w:rsid w:val="00A56806"/>
    <w:rsid w:val="00A620DD"/>
    <w:rsid w:val="00A723D1"/>
    <w:rsid w:val="00AA2F9D"/>
    <w:rsid w:val="00AC40D2"/>
    <w:rsid w:val="00B2212E"/>
    <w:rsid w:val="00B45B9B"/>
    <w:rsid w:val="00B877D8"/>
    <w:rsid w:val="00B935D1"/>
    <w:rsid w:val="00BA2ADE"/>
    <w:rsid w:val="00BB024C"/>
    <w:rsid w:val="00BB1DE2"/>
    <w:rsid w:val="00BC3A87"/>
    <w:rsid w:val="00BD1E99"/>
    <w:rsid w:val="00BE5392"/>
    <w:rsid w:val="00BF0F69"/>
    <w:rsid w:val="00C367A6"/>
    <w:rsid w:val="00C8020A"/>
    <w:rsid w:val="00C95A5F"/>
    <w:rsid w:val="00C96FC6"/>
    <w:rsid w:val="00CB5BC7"/>
    <w:rsid w:val="00CB786E"/>
    <w:rsid w:val="00CD2892"/>
    <w:rsid w:val="00CD3D9D"/>
    <w:rsid w:val="00D3303D"/>
    <w:rsid w:val="00D35BE4"/>
    <w:rsid w:val="00D4318E"/>
    <w:rsid w:val="00D639A8"/>
    <w:rsid w:val="00DA374C"/>
    <w:rsid w:val="00DB2083"/>
    <w:rsid w:val="00E337BD"/>
    <w:rsid w:val="00E6312F"/>
    <w:rsid w:val="00E75564"/>
    <w:rsid w:val="00E85837"/>
    <w:rsid w:val="00EF47ED"/>
    <w:rsid w:val="00F03770"/>
    <w:rsid w:val="00F06188"/>
    <w:rsid w:val="00F30A16"/>
    <w:rsid w:val="00F4232A"/>
    <w:rsid w:val="00F6612A"/>
    <w:rsid w:val="00F83730"/>
    <w:rsid w:val="00F9517F"/>
    <w:rsid w:val="00FC3119"/>
    <w:rsid w:val="00FD7D13"/>
    <w:rsid w:val="00FF19F4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E4602"/>
    <w:pPr>
      <w:spacing w:after="0" w:line="240" w:lineRule="auto"/>
    </w:pPr>
  </w:style>
  <w:style w:type="paragraph" w:customStyle="1" w:styleId="podpisra">
    <w:name w:val="podpis čára"/>
    <w:basedOn w:val="Normln"/>
    <w:rsid w:val="0092243A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2025-09-11T12:40:00Z</dcterms:created>
  <dcterms:modified xsi:type="dcterms:W3CDTF">2026-02-25T21:06:00Z</dcterms:modified>
</cp:coreProperties>
</file>