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00B4" w14:textId="77777777" w:rsidR="00A659DA" w:rsidRDefault="00A659DA" w:rsidP="00D06225">
      <w:pPr>
        <w:spacing w:line="259" w:lineRule="auto"/>
        <w:ind w:leftChars="-1" w:left="-2"/>
        <w:jc w:val="center"/>
        <w:rPr>
          <w:rFonts w:asciiTheme="minorHAnsi" w:hAnsiTheme="minorHAnsi" w:cs="Arial"/>
          <w:b/>
          <w:sz w:val="28"/>
          <w:szCs w:val="28"/>
        </w:rPr>
      </w:pPr>
    </w:p>
    <w:p w14:paraId="0EEF4D4D" w14:textId="06A608CB" w:rsidR="002334B1" w:rsidRPr="00C11E82" w:rsidRDefault="005F1223" w:rsidP="00D06225">
      <w:pPr>
        <w:spacing w:line="259" w:lineRule="auto"/>
        <w:ind w:leftChars="-1" w:left="-2"/>
        <w:jc w:val="center"/>
        <w:rPr>
          <w:rFonts w:asciiTheme="minorHAnsi" w:hAnsiTheme="minorHAnsi" w:cs="Arial"/>
          <w:b/>
          <w:caps/>
          <w:sz w:val="28"/>
          <w:szCs w:val="28"/>
        </w:rPr>
      </w:pPr>
      <w:r>
        <w:rPr>
          <w:rFonts w:asciiTheme="minorHAnsi" w:hAnsiTheme="minorHAnsi" w:cs="Arial"/>
          <w:b/>
          <w:sz w:val="28"/>
          <w:szCs w:val="28"/>
        </w:rPr>
        <w:t>S</w:t>
      </w:r>
      <w:r w:rsidR="002334B1" w:rsidRPr="00C11E82">
        <w:rPr>
          <w:rFonts w:asciiTheme="minorHAnsi" w:hAnsiTheme="minorHAnsi" w:cs="Arial"/>
          <w:b/>
          <w:sz w:val="28"/>
          <w:szCs w:val="28"/>
        </w:rPr>
        <w:t xml:space="preserve">MLOUVA O ZAJIŠTĚNÍ </w:t>
      </w:r>
      <w:r w:rsidR="00061B5D">
        <w:rPr>
          <w:rFonts w:asciiTheme="minorHAnsi" w:hAnsiTheme="minorHAnsi" w:cs="Arial"/>
          <w:b/>
          <w:sz w:val="28"/>
          <w:szCs w:val="28"/>
        </w:rPr>
        <w:t>LICENČNÍCH</w:t>
      </w:r>
      <w:r w:rsidR="00061B5D" w:rsidRPr="00C11E82">
        <w:rPr>
          <w:rFonts w:asciiTheme="minorHAnsi" w:hAnsiTheme="minorHAnsi" w:cs="Arial"/>
          <w:b/>
          <w:sz w:val="28"/>
          <w:szCs w:val="28"/>
        </w:rPr>
        <w:t xml:space="preserve"> </w:t>
      </w:r>
      <w:r w:rsidR="002334B1" w:rsidRPr="00C11E82">
        <w:rPr>
          <w:rFonts w:asciiTheme="minorHAnsi" w:hAnsiTheme="minorHAnsi" w:cs="Arial"/>
          <w:b/>
          <w:caps/>
          <w:sz w:val="28"/>
          <w:szCs w:val="28"/>
        </w:rPr>
        <w:t xml:space="preserve">PRODUKTů MICROSOFT </w:t>
      </w:r>
    </w:p>
    <w:p w14:paraId="0D75309B" w14:textId="77777777" w:rsidR="002334B1" w:rsidRPr="00C11E82" w:rsidRDefault="002334B1" w:rsidP="00D06225">
      <w:pPr>
        <w:spacing w:line="259" w:lineRule="auto"/>
        <w:ind w:leftChars="-1" w:left="-2"/>
        <w:jc w:val="center"/>
        <w:rPr>
          <w:rFonts w:asciiTheme="minorHAnsi" w:hAnsiTheme="minorHAnsi" w:cs="Arial"/>
          <w:b/>
          <w:caps/>
          <w:sz w:val="28"/>
          <w:szCs w:val="28"/>
        </w:rPr>
      </w:pPr>
      <w:r w:rsidRPr="00C11E82">
        <w:rPr>
          <w:rFonts w:asciiTheme="minorHAnsi" w:hAnsiTheme="minorHAnsi" w:cs="Arial"/>
          <w:b/>
          <w:caps/>
          <w:sz w:val="28"/>
          <w:szCs w:val="28"/>
        </w:rPr>
        <w:t>A POSKYTOVÁNÍ SOUVISEJÍCÍCH SLUŽEB</w:t>
      </w:r>
    </w:p>
    <w:p w14:paraId="63D67589" w14:textId="77777777" w:rsidR="0038347C" w:rsidRPr="004A73C4" w:rsidRDefault="0038347C" w:rsidP="00D06225">
      <w:pPr>
        <w:spacing w:line="259" w:lineRule="auto"/>
        <w:ind w:right="-284"/>
        <w:rPr>
          <w:rFonts w:ascii="Arial" w:hAnsi="Arial" w:cs="Arial"/>
          <w:sz w:val="22"/>
        </w:rPr>
      </w:pPr>
    </w:p>
    <w:p w14:paraId="3567F0B2" w14:textId="01C0A3D6" w:rsidR="002334B1" w:rsidRPr="00C11E82" w:rsidRDefault="002334B1" w:rsidP="00D06225">
      <w:pPr>
        <w:spacing w:line="259" w:lineRule="auto"/>
        <w:ind w:right="-284"/>
        <w:rPr>
          <w:rFonts w:asciiTheme="minorHAnsi" w:hAnsiTheme="minorHAnsi" w:cs="Arial"/>
          <w:sz w:val="22"/>
        </w:rPr>
      </w:pPr>
      <w:r w:rsidRPr="00C11E82">
        <w:rPr>
          <w:rFonts w:asciiTheme="minorHAnsi" w:hAnsiTheme="minorHAnsi" w:cs="Arial"/>
          <w:sz w:val="22"/>
        </w:rPr>
        <w:t>uzavřená ve smyslu ustanovení § 23</w:t>
      </w:r>
      <w:r w:rsidR="00D358A9">
        <w:rPr>
          <w:rFonts w:asciiTheme="minorHAnsi" w:hAnsiTheme="minorHAnsi" w:cs="Arial"/>
          <w:sz w:val="22"/>
        </w:rPr>
        <w:t>58</w:t>
      </w:r>
      <w:r w:rsidRPr="00C11E82">
        <w:rPr>
          <w:rFonts w:asciiTheme="minorHAnsi" w:hAnsiTheme="minorHAnsi" w:cs="Arial"/>
          <w:sz w:val="22"/>
        </w:rPr>
        <w:t xml:space="preserve"> a násl. zákona č. 89/2012 Sb., občanský zákoník, v platném znění</w:t>
      </w:r>
      <w:r w:rsidR="0038347C" w:rsidRPr="00C11E82">
        <w:rPr>
          <w:rFonts w:asciiTheme="minorHAnsi" w:hAnsiTheme="minorHAnsi" w:cs="Arial"/>
          <w:sz w:val="22"/>
        </w:rPr>
        <w:t xml:space="preserve"> </w:t>
      </w:r>
      <w:r w:rsidRPr="00C11E82">
        <w:rPr>
          <w:rFonts w:asciiTheme="minorHAnsi" w:hAnsiTheme="minorHAnsi" w:cs="Arial"/>
          <w:sz w:val="22"/>
        </w:rPr>
        <w:t>(dále jen „Smlouva“)</w:t>
      </w:r>
      <w:r w:rsidR="0038347C" w:rsidRPr="00C11E82">
        <w:rPr>
          <w:rFonts w:asciiTheme="minorHAnsi" w:hAnsiTheme="minorHAnsi" w:cs="Arial"/>
          <w:sz w:val="22"/>
        </w:rPr>
        <w:t xml:space="preserve"> mezi</w:t>
      </w:r>
    </w:p>
    <w:p w14:paraId="6F89B407" w14:textId="77777777" w:rsidR="002334B1" w:rsidRPr="00C11E82" w:rsidRDefault="002334B1" w:rsidP="00D06225">
      <w:pPr>
        <w:spacing w:line="259" w:lineRule="auto"/>
        <w:rPr>
          <w:rFonts w:asciiTheme="minorHAnsi" w:hAnsiTheme="minorHAnsi" w:cs="Arial"/>
          <w:sz w:val="22"/>
        </w:rPr>
      </w:pPr>
    </w:p>
    <w:p w14:paraId="10CC68CE" w14:textId="77777777" w:rsidR="00590CDC" w:rsidRPr="005301CD" w:rsidRDefault="00590CDC" w:rsidP="00D06225">
      <w:pPr>
        <w:pStyle w:val="Nadpis40"/>
        <w:keepNext/>
        <w:keepLines/>
        <w:shd w:val="clear" w:color="auto" w:fill="auto"/>
        <w:tabs>
          <w:tab w:val="left" w:pos="328"/>
        </w:tabs>
        <w:spacing w:before="120" w:after="0" w:line="259" w:lineRule="auto"/>
        <w:ind w:firstLine="0"/>
        <w:jc w:val="both"/>
        <w:rPr>
          <w:rFonts w:asciiTheme="minorHAnsi" w:hAnsiTheme="minorHAnsi"/>
          <w:sz w:val="22"/>
          <w:szCs w:val="22"/>
        </w:rPr>
      </w:pPr>
      <w:bookmarkStart w:id="0" w:name="bookmark2"/>
      <w:r w:rsidRPr="005301CD">
        <w:rPr>
          <w:rFonts w:asciiTheme="minorHAnsi" w:hAnsiTheme="minorHAnsi"/>
          <w:sz w:val="22"/>
          <w:szCs w:val="22"/>
        </w:rPr>
        <w:t>Slezská univerzita v Opavě</w:t>
      </w:r>
      <w:bookmarkEnd w:id="0"/>
    </w:p>
    <w:p w14:paraId="0CDD6ED8" w14:textId="1B634585" w:rsidR="002334B1" w:rsidRDefault="00AD6054" w:rsidP="00D06225">
      <w:pPr>
        <w:tabs>
          <w:tab w:val="left" w:pos="3544"/>
        </w:tabs>
        <w:spacing w:line="259" w:lineRule="auto"/>
        <w:rPr>
          <w:rFonts w:asciiTheme="minorHAnsi" w:hAnsiTheme="minorHAnsi" w:cs="Arial"/>
          <w:bCs/>
          <w:sz w:val="22"/>
        </w:rPr>
      </w:pPr>
      <w:r>
        <w:rPr>
          <w:rFonts w:asciiTheme="minorHAnsi" w:hAnsiTheme="minorHAnsi" w:cs="Arial"/>
          <w:bCs/>
          <w:iCs/>
          <w:sz w:val="22"/>
        </w:rPr>
        <w:t xml:space="preserve">Sídlo: </w:t>
      </w:r>
      <w:r w:rsidR="002334B1" w:rsidRPr="00C11E82">
        <w:rPr>
          <w:rFonts w:asciiTheme="minorHAnsi" w:hAnsiTheme="minorHAnsi" w:cs="Arial"/>
          <w:bCs/>
          <w:i/>
          <w:sz w:val="22"/>
        </w:rPr>
        <w:tab/>
      </w:r>
      <w:r w:rsidR="00590CDC" w:rsidRPr="00C11E82">
        <w:rPr>
          <w:rFonts w:asciiTheme="minorHAnsi" w:hAnsiTheme="minorHAnsi" w:cs="Arial"/>
          <w:bCs/>
          <w:sz w:val="22"/>
        </w:rPr>
        <w:t>Na Rybníčku 626/1, Opava, 746 01</w:t>
      </w:r>
    </w:p>
    <w:p w14:paraId="3CAC56B9" w14:textId="1377B6CD" w:rsidR="002334B1" w:rsidRDefault="002334B1" w:rsidP="00D06225">
      <w:pPr>
        <w:tabs>
          <w:tab w:val="left" w:pos="3544"/>
        </w:tabs>
        <w:spacing w:before="60" w:line="259" w:lineRule="auto"/>
        <w:rPr>
          <w:rFonts w:asciiTheme="minorHAnsi" w:hAnsiTheme="minorHAnsi" w:cs="Arial"/>
          <w:bCs/>
          <w:sz w:val="22"/>
        </w:rPr>
      </w:pPr>
      <w:r w:rsidRPr="00C11E82">
        <w:rPr>
          <w:rFonts w:asciiTheme="minorHAnsi" w:hAnsiTheme="minorHAnsi" w:cs="Arial"/>
          <w:bCs/>
          <w:iCs/>
          <w:sz w:val="22"/>
        </w:rPr>
        <w:t>IČ</w:t>
      </w:r>
      <w:r w:rsidR="00AD6054">
        <w:rPr>
          <w:rFonts w:asciiTheme="minorHAnsi" w:hAnsiTheme="minorHAnsi" w:cs="Arial"/>
          <w:bCs/>
          <w:iCs/>
          <w:sz w:val="22"/>
        </w:rPr>
        <w:t>O</w:t>
      </w:r>
      <w:r w:rsidRPr="00C11E82">
        <w:rPr>
          <w:rFonts w:asciiTheme="minorHAnsi" w:hAnsiTheme="minorHAnsi" w:cs="Arial"/>
          <w:bCs/>
          <w:iCs/>
          <w:sz w:val="22"/>
        </w:rPr>
        <w:t>:</w:t>
      </w:r>
      <w:r w:rsidRPr="00C11E82">
        <w:rPr>
          <w:rFonts w:asciiTheme="minorHAnsi" w:hAnsiTheme="minorHAnsi" w:cs="Arial"/>
          <w:bCs/>
          <w:i/>
          <w:sz w:val="22"/>
        </w:rPr>
        <w:tab/>
      </w:r>
      <w:r w:rsidR="002538D3" w:rsidRPr="00C11E82">
        <w:rPr>
          <w:rFonts w:asciiTheme="minorHAnsi" w:hAnsiTheme="minorHAnsi" w:cs="Arial"/>
          <w:bCs/>
          <w:sz w:val="22"/>
        </w:rPr>
        <w:t>47813059</w:t>
      </w:r>
    </w:p>
    <w:p w14:paraId="72ACA0A6" w14:textId="15BBA0BC" w:rsidR="00AD6054" w:rsidRDefault="00AD6054" w:rsidP="00D06225">
      <w:pPr>
        <w:tabs>
          <w:tab w:val="left" w:pos="3544"/>
        </w:tabs>
        <w:spacing w:before="60" w:line="259" w:lineRule="auto"/>
        <w:rPr>
          <w:rFonts w:asciiTheme="minorHAnsi" w:hAnsiTheme="minorHAnsi" w:cs="Arial"/>
          <w:bCs/>
          <w:sz w:val="22"/>
        </w:rPr>
      </w:pPr>
      <w:r>
        <w:rPr>
          <w:rFonts w:asciiTheme="minorHAnsi" w:hAnsiTheme="minorHAnsi" w:cs="Arial"/>
          <w:bCs/>
          <w:sz w:val="22"/>
        </w:rPr>
        <w:t xml:space="preserve">ID datové schránky: </w:t>
      </w:r>
      <w:r>
        <w:rPr>
          <w:rFonts w:asciiTheme="minorHAnsi" w:hAnsiTheme="minorHAnsi" w:cs="Arial"/>
          <w:bCs/>
          <w:sz w:val="22"/>
        </w:rPr>
        <w:tab/>
        <w:t>qw6j9hq</w:t>
      </w:r>
    </w:p>
    <w:p w14:paraId="5A1206E4" w14:textId="6827095A" w:rsidR="00AD6054" w:rsidRPr="00C11E82" w:rsidRDefault="00AD6054" w:rsidP="00D06225">
      <w:pPr>
        <w:tabs>
          <w:tab w:val="left" w:pos="3544"/>
        </w:tabs>
        <w:spacing w:before="60" w:line="259" w:lineRule="auto"/>
        <w:rPr>
          <w:rFonts w:asciiTheme="minorHAnsi" w:hAnsiTheme="minorHAnsi" w:cs="Arial"/>
          <w:bCs/>
          <w:sz w:val="22"/>
        </w:rPr>
      </w:pPr>
      <w:r>
        <w:rPr>
          <w:rFonts w:asciiTheme="minorHAnsi" w:hAnsiTheme="minorHAnsi" w:cs="Arial"/>
          <w:bCs/>
          <w:sz w:val="22"/>
        </w:rPr>
        <w:t xml:space="preserve">Právní forma: </w:t>
      </w:r>
      <w:r>
        <w:rPr>
          <w:rFonts w:asciiTheme="minorHAnsi" w:hAnsiTheme="minorHAnsi" w:cs="Arial"/>
          <w:bCs/>
          <w:sz w:val="22"/>
        </w:rPr>
        <w:tab/>
        <w:t>601 – vysoká škola</w:t>
      </w:r>
    </w:p>
    <w:p w14:paraId="2E241AA5" w14:textId="77BE447A" w:rsidR="00AD6054" w:rsidRDefault="00AD6054" w:rsidP="00AD6054">
      <w:pPr>
        <w:tabs>
          <w:tab w:val="left" w:pos="3544"/>
        </w:tabs>
        <w:spacing w:before="60" w:line="259" w:lineRule="auto"/>
        <w:rPr>
          <w:rFonts w:asciiTheme="minorHAnsi" w:hAnsiTheme="minorHAnsi" w:cs="Arial"/>
          <w:bCs/>
          <w:iCs/>
          <w:sz w:val="22"/>
        </w:rPr>
      </w:pPr>
      <w:r>
        <w:rPr>
          <w:rFonts w:asciiTheme="minorHAnsi" w:hAnsiTheme="minorHAnsi" w:cs="Arial"/>
          <w:bCs/>
          <w:iCs/>
          <w:sz w:val="22"/>
        </w:rPr>
        <w:t xml:space="preserve">Zastoupen: </w:t>
      </w:r>
      <w:r>
        <w:rPr>
          <w:rFonts w:asciiTheme="minorHAnsi" w:hAnsiTheme="minorHAnsi" w:cs="Arial"/>
          <w:bCs/>
          <w:iCs/>
          <w:sz w:val="22"/>
        </w:rPr>
        <w:tab/>
      </w:r>
      <w:r w:rsidRPr="00AD6054">
        <w:rPr>
          <w:rStyle w:val="Siln"/>
          <w:rFonts w:asciiTheme="minorHAnsi" w:hAnsiTheme="minorHAnsi" w:cstheme="minorHAnsi"/>
          <w:b w:val="0"/>
          <w:sz w:val="22"/>
        </w:rPr>
        <w:t>doc. Mgr. Tomáš Gongol, Ph.D</w:t>
      </w:r>
      <w:r>
        <w:rPr>
          <w:rFonts w:asciiTheme="minorHAnsi" w:hAnsiTheme="minorHAnsi" w:cs="Arial"/>
          <w:b/>
          <w:bCs/>
          <w:iCs/>
          <w:sz w:val="22"/>
        </w:rPr>
        <w:t xml:space="preserve">., </w:t>
      </w:r>
      <w:r w:rsidRPr="00AD6054">
        <w:rPr>
          <w:rFonts w:asciiTheme="minorHAnsi" w:hAnsiTheme="minorHAnsi" w:cs="Arial"/>
          <w:bCs/>
          <w:iCs/>
          <w:sz w:val="22"/>
        </w:rPr>
        <w:t>rektor</w:t>
      </w:r>
    </w:p>
    <w:p w14:paraId="5955EAFD" w14:textId="0C7A9787" w:rsidR="00AD6054" w:rsidRDefault="00AD6054" w:rsidP="00AD6054">
      <w:pPr>
        <w:tabs>
          <w:tab w:val="left" w:pos="3544"/>
        </w:tabs>
        <w:spacing w:before="60" w:line="259" w:lineRule="auto"/>
        <w:rPr>
          <w:rFonts w:asciiTheme="minorHAnsi" w:hAnsiTheme="minorHAnsi" w:cs="Arial"/>
          <w:bCs/>
          <w:iCs/>
          <w:sz w:val="22"/>
        </w:rPr>
      </w:pPr>
      <w:r>
        <w:rPr>
          <w:rFonts w:asciiTheme="minorHAnsi" w:hAnsiTheme="minorHAnsi" w:cs="Arial"/>
          <w:bCs/>
          <w:iCs/>
          <w:sz w:val="22"/>
        </w:rPr>
        <w:t xml:space="preserve">Oprávněný zástupce ve věcech </w:t>
      </w:r>
    </w:p>
    <w:p w14:paraId="5613C745" w14:textId="7F2F6BB7" w:rsidR="00AD6054" w:rsidRDefault="00AD6054" w:rsidP="00AD6054">
      <w:pPr>
        <w:tabs>
          <w:tab w:val="left" w:pos="3544"/>
        </w:tabs>
        <w:spacing w:before="60" w:line="259" w:lineRule="auto"/>
        <w:rPr>
          <w:rFonts w:asciiTheme="minorHAnsi" w:hAnsiTheme="minorHAnsi" w:cs="Arial"/>
          <w:bCs/>
          <w:iCs/>
          <w:sz w:val="22"/>
        </w:rPr>
      </w:pPr>
      <w:r>
        <w:rPr>
          <w:rFonts w:asciiTheme="minorHAnsi" w:hAnsiTheme="minorHAnsi" w:cs="Arial"/>
          <w:bCs/>
          <w:iCs/>
          <w:sz w:val="22"/>
        </w:rPr>
        <w:t xml:space="preserve">obchodních a smluvních dodatků: </w:t>
      </w:r>
      <w:r>
        <w:rPr>
          <w:rFonts w:asciiTheme="minorHAnsi" w:hAnsiTheme="minorHAnsi" w:cs="Arial"/>
          <w:bCs/>
          <w:iCs/>
          <w:sz w:val="22"/>
        </w:rPr>
        <w:tab/>
        <w:t>Ing. Ivana Růžičková, MPA</w:t>
      </w:r>
    </w:p>
    <w:p w14:paraId="59444B62" w14:textId="5FE1C9F8" w:rsidR="00AD6054" w:rsidRDefault="00AD6054" w:rsidP="00AD6054">
      <w:pPr>
        <w:tabs>
          <w:tab w:val="left" w:pos="3544"/>
        </w:tabs>
        <w:spacing w:before="60" w:line="259" w:lineRule="auto"/>
        <w:rPr>
          <w:rFonts w:asciiTheme="minorHAnsi" w:hAnsiTheme="minorHAnsi" w:cs="Arial"/>
          <w:bCs/>
          <w:iCs/>
          <w:sz w:val="22"/>
        </w:rPr>
      </w:pPr>
      <w:r>
        <w:rPr>
          <w:rFonts w:asciiTheme="minorHAnsi" w:hAnsiTheme="minorHAnsi" w:cs="Arial"/>
          <w:bCs/>
          <w:iCs/>
          <w:sz w:val="22"/>
        </w:rPr>
        <w:t>Oprávněný zástupce ve věcech</w:t>
      </w:r>
    </w:p>
    <w:p w14:paraId="740E22A1" w14:textId="1E199308" w:rsidR="00AD6054" w:rsidRPr="00AD6054" w:rsidRDefault="00AD6054" w:rsidP="00AD6054">
      <w:pPr>
        <w:tabs>
          <w:tab w:val="left" w:pos="3544"/>
        </w:tabs>
        <w:spacing w:before="60" w:line="259" w:lineRule="auto"/>
        <w:rPr>
          <w:rFonts w:asciiTheme="minorHAnsi" w:hAnsiTheme="minorHAnsi" w:cs="Arial"/>
          <w:bCs/>
          <w:iCs/>
          <w:sz w:val="22"/>
        </w:rPr>
      </w:pPr>
      <w:r>
        <w:rPr>
          <w:rFonts w:asciiTheme="minorHAnsi" w:hAnsiTheme="minorHAnsi" w:cs="Arial"/>
          <w:bCs/>
          <w:iCs/>
          <w:sz w:val="22"/>
        </w:rPr>
        <w:t xml:space="preserve">technických: </w:t>
      </w:r>
      <w:r>
        <w:rPr>
          <w:rFonts w:asciiTheme="minorHAnsi" w:hAnsiTheme="minorHAnsi" w:cs="Arial"/>
          <w:bCs/>
          <w:iCs/>
          <w:sz w:val="22"/>
        </w:rPr>
        <w:tab/>
        <w:t>Mgr. Tomáš Kramný</w:t>
      </w:r>
    </w:p>
    <w:p w14:paraId="05BE5AE7" w14:textId="5D25A5E9" w:rsidR="002334B1" w:rsidRDefault="002334B1" w:rsidP="00D06225">
      <w:pPr>
        <w:tabs>
          <w:tab w:val="left" w:pos="3402"/>
        </w:tabs>
        <w:spacing w:before="60" w:line="259" w:lineRule="auto"/>
        <w:rPr>
          <w:rFonts w:asciiTheme="minorHAnsi" w:hAnsiTheme="minorHAnsi" w:cs="Arial"/>
          <w:iCs/>
          <w:sz w:val="22"/>
        </w:rPr>
      </w:pPr>
      <w:r w:rsidRPr="00C11E82">
        <w:rPr>
          <w:rFonts w:asciiTheme="minorHAnsi" w:hAnsiTheme="minorHAnsi" w:cs="Arial"/>
          <w:sz w:val="22"/>
        </w:rPr>
        <w:t xml:space="preserve">(dále jen </w:t>
      </w:r>
      <w:r w:rsidRPr="00C11E82">
        <w:rPr>
          <w:rFonts w:asciiTheme="minorHAnsi" w:hAnsiTheme="minorHAnsi" w:cs="Arial"/>
          <w:iCs/>
          <w:sz w:val="22"/>
        </w:rPr>
        <w:t>„nabyvatel“)</w:t>
      </w:r>
    </w:p>
    <w:p w14:paraId="085AD39C" w14:textId="77777777" w:rsidR="00AD6054" w:rsidRPr="00C11E82" w:rsidRDefault="00AD6054" w:rsidP="00D06225">
      <w:pPr>
        <w:tabs>
          <w:tab w:val="left" w:pos="3402"/>
        </w:tabs>
        <w:spacing w:before="60" w:line="259" w:lineRule="auto"/>
        <w:rPr>
          <w:rFonts w:asciiTheme="minorHAnsi" w:hAnsiTheme="minorHAnsi" w:cs="Arial"/>
          <w:b/>
          <w:iCs/>
          <w:sz w:val="22"/>
        </w:rPr>
      </w:pPr>
    </w:p>
    <w:p w14:paraId="72B20557" w14:textId="67798F44" w:rsidR="002334B1" w:rsidRDefault="00AD6054" w:rsidP="00D06225">
      <w:pPr>
        <w:spacing w:line="259" w:lineRule="auto"/>
        <w:ind w:left="567" w:hanging="567"/>
        <w:rPr>
          <w:rFonts w:asciiTheme="minorHAnsi" w:hAnsiTheme="minorHAnsi" w:cs="Arial"/>
          <w:iCs/>
          <w:sz w:val="22"/>
        </w:rPr>
      </w:pPr>
      <w:r w:rsidRPr="00C11E82">
        <w:rPr>
          <w:rFonts w:asciiTheme="minorHAnsi" w:hAnsiTheme="minorHAnsi" w:cs="Arial"/>
          <w:iCs/>
          <w:sz w:val="22"/>
        </w:rPr>
        <w:t>A</w:t>
      </w:r>
    </w:p>
    <w:p w14:paraId="5B1FDF47" w14:textId="77777777" w:rsidR="00AD6054" w:rsidRPr="00C11E82" w:rsidRDefault="00AD6054" w:rsidP="00D06225">
      <w:pPr>
        <w:spacing w:line="259" w:lineRule="auto"/>
        <w:ind w:left="567" w:hanging="567"/>
        <w:rPr>
          <w:rFonts w:asciiTheme="minorHAnsi" w:hAnsiTheme="minorHAnsi" w:cs="Arial"/>
          <w:iCs/>
          <w:sz w:val="22"/>
        </w:rPr>
      </w:pPr>
    </w:p>
    <w:p w14:paraId="3283C800" w14:textId="6D32DB03" w:rsidR="0038347C" w:rsidRPr="00C11E82" w:rsidRDefault="00AD6054" w:rsidP="00D06225">
      <w:pPr>
        <w:tabs>
          <w:tab w:val="left" w:pos="3544"/>
        </w:tabs>
        <w:spacing w:line="259" w:lineRule="auto"/>
        <w:rPr>
          <w:rFonts w:asciiTheme="minorHAnsi" w:hAnsiTheme="minorHAnsi" w:cs="Arial"/>
          <w:iCs/>
          <w:sz w:val="22"/>
          <w:lang w:val="en-US"/>
        </w:rPr>
      </w:pPr>
      <w:r w:rsidRPr="00BD749F">
        <w:rPr>
          <w:rFonts w:asciiTheme="minorHAnsi" w:hAnsiTheme="minorHAnsi" w:cs="Arial"/>
          <w:b/>
          <w:iCs/>
          <w:sz w:val="22"/>
          <w:lang w:val="en-US"/>
        </w:rPr>
        <w:t>Název s</w:t>
      </w:r>
      <w:r w:rsidR="0038347C" w:rsidRPr="00BD749F">
        <w:rPr>
          <w:rFonts w:asciiTheme="minorHAnsi" w:hAnsiTheme="minorHAnsi" w:cs="Arial"/>
          <w:b/>
          <w:iCs/>
          <w:sz w:val="22"/>
          <w:lang w:val="en-US"/>
        </w:rPr>
        <w:t>polečnost</w:t>
      </w:r>
      <w:r w:rsidRPr="00BD749F">
        <w:rPr>
          <w:rFonts w:asciiTheme="minorHAnsi" w:hAnsiTheme="minorHAnsi" w:cs="Arial"/>
          <w:b/>
          <w:iCs/>
          <w:sz w:val="22"/>
          <w:lang w:val="en-US"/>
        </w:rPr>
        <w:t>i</w:t>
      </w:r>
      <w:r w:rsidR="002D4071">
        <w:rPr>
          <w:rFonts w:asciiTheme="minorHAnsi" w:hAnsiTheme="minorHAnsi" w:cs="Arial"/>
          <w:iCs/>
          <w:sz w:val="22"/>
          <w:lang w:val="en-US"/>
        </w:rPr>
        <w:tab/>
        <w:t xml:space="preserve"> </w:t>
      </w:r>
      <w:r w:rsidR="002D4071" w:rsidRPr="00454FF3">
        <w:rPr>
          <w:rFonts w:asciiTheme="minorHAnsi" w:hAnsiTheme="minorHAnsi" w:cs="Arial"/>
          <w:sz w:val="22"/>
          <w:highlight w:val="yellow"/>
        </w:rPr>
        <w:t>………</w:t>
      </w:r>
      <w:proofErr w:type="gramStart"/>
      <w:r w:rsidR="002D4071" w:rsidRPr="00454FF3">
        <w:rPr>
          <w:rFonts w:asciiTheme="minorHAnsi" w:hAnsiTheme="minorHAnsi" w:cs="Arial"/>
          <w:sz w:val="22"/>
          <w:highlight w:val="yellow"/>
        </w:rPr>
        <w:t>...(</w:t>
      </w:r>
      <w:proofErr w:type="gramEnd"/>
      <w:r w:rsidR="002D4071" w:rsidRPr="00454FF3">
        <w:rPr>
          <w:rFonts w:asciiTheme="minorHAnsi" w:hAnsiTheme="minorHAnsi" w:cs="Arial"/>
          <w:sz w:val="22"/>
          <w:highlight w:val="yellow"/>
        </w:rPr>
        <w:t xml:space="preserve">doplní </w:t>
      </w:r>
      <w:r w:rsidR="002D4071">
        <w:rPr>
          <w:rFonts w:asciiTheme="minorHAnsi" w:hAnsiTheme="minorHAnsi" w:cs="Arial"/>
          <w:sz w:val="22"/>
          <w:highlight w:val="yellow"/>
        </w:rPr>
        <w:t>poskytovatel</w:t>
      </w:r>
      <w:r w:rsidR="002D4071" w:rsidRPr="00454FF3">
        <w:rPr>
          <w:rFonts w:asciiTheme="minorHAnsi" w:hAnsiTheme="minorHAnsi" w:cs="Arial"/>
          <w:sz w:val="22"/>
          <w:highlight w:val="yellow"/>
        </w:rPr>
        <w:t>)………</w:t>
      </w:r>
    </w:p>
    <w:p w14:paraId="049C8956" w14:textId="007CAE26" w:rsidR="002334B1" w:rsidRPr="00DC37F6" w:rsidRDefault="00AD6054" w:rsidP="00D06225">
      <w:pPr>
        <w:tabs>
          <w:tab w:val="left" w:pos="3600"/>
        </w:tabs>
        <w:spacing w:line="259" w:lineRule="auto"/>
        <w:rPr>
          <w:rFonts w:asciiTheme="minorHAnsi" w:hAnsiTheme="minorHAnsi" w:cs="Arial"/>
          <w:iCs/>
          <w:sz w:val="22"/>
        </w:rPr>
      </w:pPr>
      <w:r w:rsidRPr="00DC37F6">
        <w:rPr>
          <w:rFonts w:asciiTheme="minorHAnsi" w:hAnsiTheme="minorHAnsi" w:cs="Arial"/>
          <w:bCs/>
          <w:iCs/>
          <w:sz w:val="22"/>
        </w:rPr>
        <w:t>Sídlo</w:t>
      </w:r>
      <w:r w:rsidR="002334B1" w:rsidRPr="00DC37F6">
        <w:rPr>
          <w:rFonts w:asciiTheme="minorHAnsi" w:hAnsiTheme="minorHAnsi" w:cs="Arial"/>
          <w:bCs/>
          <w:iCs/>
          <w:sz w:val="22"/>
        </w:rPr>
        <w:t>:</w:t>
      </w:r>
      <w:r w:rsidR="002334B1" w:rsidRPr="00DC37F6">
        <w:rPr>
          <w:rFonts w:asciiTheme="minorHAnsi" w:hAnsiTheme="minorHAnsi" w:cs="Arial"/>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044D59D9" w14:textId="04537A79" w:rsidR="002334B1" w:rsidRPr="00DC37F6" w:rsidRDefault="00AD6054"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IČO</w:t>
      </w:r>
      <w:r w:rsidR="002334B1" w:rsidRPr="00DC37F6">
        <w:rPr>
          <w:rFonts w:asciiTheme="minorHAnsi" w:hAnsiTheme="minorHAnsi" w:cs="Arial"/>
          <w:bCs/>
          <w:iCs/>
          <w:sz w:val="22"/>
        </w:rPr>
        <w:t>:</w:t>
      </w:r>
      <w:r w:rsidR="002334B1" w:rsidRPr="00DC37F6">
        <w:rPr>
          <w:rFonts w:asciiTheme="minorHAnsi" w:hAnsiTheme="minorHAnsi" w:cs="Arial"/>
          <w:bCs/>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267C96C0" w14:textId="15FC2A3F" w:rsidR="002334B1" w:rsidRPr="00DC37F6" w:rsidRDefault="00AD6054" w:rsidP="00D06225">
      <w:pPr>
        <w:tabs>
          <w:tab w:val="left" w:pos="3600"/>
        </w:tabs>
        <w:spacing w:before="60" w:line="259" w:lineRule="auto"/>
        <w:rPr>
          <w:rFonts w:asciiTheme="minorHAnsi" w:hAnsiTheme="minorHAnsi" w:cs="Arial"/>
          <w:iCs/>
          <w:sz w:val="22"/>
        </w:rPr>
      </w:pPr>
      <w:r w:rsidRPr="00DC37F6">
        <w:rPr>
          <w:rFonts w:asciiTheme="minorHAnsi" w:hAnsiTheme="minorHAnsi" w:cs="Arial"/>
          <w:iCs/>
          <w:sz w:val="22"/>
        </w:rPr>
        <w:t>DIČ</w:t>
      </w:r>
      <w:r w:rsidR="002334B1" w:rsidRPr="00DC37F6">
        <w:rPr>
          <w:rFonts w:asciiTheme="minorHAnsi" w:hAnsiTheme="minorHAnsi" w:cs="Arial"/>
          <w:iCs/>
          <w:sz w:val="22"/>
        </w:rPr>
        <w:t>:</w:t>
      </w:r>
      <w:r w:rsidR="002334B1" w:rsidRPr="00DC37F6">
        <w:rPr>
          <w:rFonts w:asciiTheme="minorHAnsi" w:hAnsiTheme="minorHAnsi" w:cs="Arial"/>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14B01114" w14:textId="51B38FD0" w:rsidR="002334B1" w:rsidRPr="00DC37F6" w:rsidRDefault="002334B1"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I</w:t>
      </w:r>
      <w:r w:rsidR="00AD6054" w:rsidRPr="00DC37F6">
        <w:rPr>
          <w:rFonts w:asciiTheme="minorHAnsi" w:hAnsiTheme="minorHAnsi" w:cs="Arial"/>
          <w:bCs/>
          <w:iCs/>
          <w:sz w:val="22"/>
        </w:rPr>
        <w:t>D datové schránky</w:t>
      </w:r>
      <w:r w:rsidRPr="00DC37F6">
        <w:rPr>
          <w:rFonts w:asciiTheme="minorHAnsi" w:hAnsiTheme="minorHAnsi" w:cs="Arial"/>
          <w:bCs/>
          <w:iCs/>
          <w:sz w:val="22"/>
        </w:rPr>
        <w:t>:</w:t>
      </w:r>
      <w:r w:rsidRPr="00DC37F6">
        <w:rPr>
          <w:rFonts w:asciiTheme="minorHAnsi" w:hAnsiTheme="minorHAnsi" w:cs="Arial"/>
          <w:bCs/>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418BF120" w14:textId="285D8D55" w:rsidR="002334B1" w:rsidRPr="00DC37F6" w:rsidRDefault="00AD6054" w:rsidP="00D06225">
      <w:pPr>
        <w:tabs>
          <w:tab w:val="left" w:pos="3600"/>
        </w:tabs>
        <w:spacing w:before="60" w:line="259" w:lineRule="auto"/>
        <w:rPr>
          <w:rFonts w:asciiTheme="minorHAnsi" w:hAnsiTheme="minorHAnsi" w:cs="Arial"/>
          <w:sz w:val="22"/>
        </w:rPr>
      </w:pPr>
      <w:r w:rsidRPr="00DC37F6">
        <w:rPr>
          <w:rFonts w:asciiTheme="minorHAnsi" w:hAnsiTheme="minorHAnsi" w:cs="Arial"/>
          <w:bCs/>
          <w:iCs/>
          <w:sz w:val="22"/>
        </w:rPr>
        <w:t>Právní forma</w:t>
      </w:r>
      <w:r w:rsidR="002334B1" w:rsidRPr="00DC37F6">
        <w:rPr>
          <w:rFonts w:asciiTheme="minorHAnsi" w:hAnsiTheme="minorHAnsi" w:cs="Arial"/>
          <w:bCs/>
          <w:iCs/>
          <w:sz w:val="22"/>
        </w:rPr>
        <w:t>:</w:t>
      </w:r>
      <w:r w:rsidR="002334B1" w:rsidRPr="00DC37F6">
        <w:rPr>
          <w:rFonts w:asciiTheme="minorHAnsi" w:hAnsiTheme="minorHAnsi" w:cs="Arial"/>
          <w:bCs/>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2803B711" w14:textId="15473F50" w:rsidR="00AD6054" w:rsidRPr="00DC37F6" w:rsidRDefault="00AD6054"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 xml:space="preserve">Zápis v OR: </w:t>
      </w:r>
      <w:r w:rsidRPr="00DC37F6">
        <w:rPr>
          <w:rFonts w:asciiTheme="minorHAnsi" w:hAnsiTheme="minorHAnsi" w:cs="Arial"/>
          <w:bCs/>
          <w:iCs/>
          <w:sz w:val="22"/>
        </w:rPr>
        <w:tab/>
      </w:r>
      <w:r w:rsidRPr="00DC37F6">
        <w:rPr>
          <w:rFonts w:asciiTheme="minorHAnsi" w:hAnsiTheme="minorHAnsi" w:cs="Arial"/>
          <w:bCs/>
          <w:iCs/>
          <w:sz w:val="22"/>
          <w:highlight w:val="yellow"/>
        </w:rPr>
        <w:t>OR vedený (doplní poskytovatel), oddíl (doplní poskytovatel),</w:t>
      </w:r>
    </w:p>
    <w:p w14:paraId="69548D78" w14:textId="52EDEB82" w:rsidR="00AD6054" w:rsidRPr="00DC37F6" w:rsidRDefault="00AD6054"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ab/>
      </w:r>
      <w:r w:rsidRPr="00DC37F6">
        <w:rPr>
          <w:rFonts w:asciiTheme="minorHAnsi" w:hAnsiTheme="minorHAnsi" w:cs="Arial"/>
          <w:bCs/>
          <w:iCs/>
          <w:sz w:val="22"/>
          <w:highlight w:val="yellow"/>
        </w:rPr>
        <w:t>vložka (doplní poskytovatel)</w:t>
      </w:r>
    </w:p>
    <w:p w14:paraId="30AE2FB1" w14:textId="1F297DD0" w:rsidR="002334B1" w:rsidRPr="00DC37F6" w:rsidRDefault="002334B1"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Bankovní spojení:</w:t>
      </w:r>
      <w:r w:rsidRPr="00DC37F6">
        <w:rPr>
          <w:rFonts w:asciiTheme="minorHAnsi" w:hAnsiTheme="minorHAnsi" w:cs="Arial"/>
          <w:bCs/>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256875B0" w14:textId="10281F52" w:rsidR="002334B1" w:rsidRPr="00DC37F6" w:rsidRDefault="007344E0" w:rsidP="00D06225">
      <w:pPr>
        <w:tabs>
          <w:tab w:val="left" w:pos="3600"/>
        </w:tabs>
        <w:spacing w:before="60" w:line="259" w:lineRule="auto"/>
        <w:rPr>
          <w:rFonts w:asciiTheme="minorHAnsi" w:hAnsiTheme="minorHAnsi" w:cs="Arial"/>
          <w:sz w:val="22"/>
        </w:rPr>
      </w:pPr>
      <w:r w:rsidRPr="00DC37F6">
        <w:rPr>
          <w:rFonts w:asciiTheme="minorHAnsi" w:hAnsiTheme="minorHAnsi" w:cs="Arial"/>
          <w:bCs/>
          <w:iCs/>
          <w:sz w:val="22"/>
        </w:rPr>
        <w:t>Č</w:t>
      </w:r>
      <w:r w:rsidR="002334B1" w:rsidRPr="00DC37F6">
        <w:rPr>
          <w:rFonts w:asciiTheme="minorHAnsi" w:hAnsiTheme="minorHAnsi" w:cs="Arial"/>
          <w:bCs/>
          <w:iCs/>
          <w:sz w:val="22"/>
        </w:rPr>
        <w:t>íslo účtu</w:t>
      </w:r>
      <w:r w:rsidRPr="00DC37F6">
        <w:rPr>
          <w:rFonts w:asciiTheme="minorHAnsi" w:hAnsiTheme="minorHAnsi" w:cs="Arial"/>
          <w:bCs/>
          <w:iCs/>
          <w:sz w:val="22"/>
        </w:rPr>
        <w:t>:</w:t>
      </w:r>
      <w:r w:rsidRPr="00DC37F6">
        <w:rPr>
          <w:rFonts w:asciiTheme="minorHAnsi" w:hAnsiTheme="minorHAnsi" w:cs="Arial"/>
          <w:bCs/>
          <w:iCs/>
          <w:sz w:val="22"/>
        </w:rPr>
        <w:tab/>
      </w:r>
      <w:r w:rsidR="002D4071" w:rsidRPr="00DC37F6">
        <w:rPr>
          <w:rFonts w:asciiTheme="minorHAnsi" w:hAnsiTheme="minorHAnsi" w:cs="Arial"/>
          <w:sz w:val="22"/>
          <w:highlight w:val="yellow"/>
        </w:rPr>
        <w:t>………</w:t>
      </w:r>
      <w:proofErr w:type="gramStart"/>
      <w:r w:rsidR="002D4071" w:rsidRPr="00DC37F6">
        <w:rPr>
          <w:rFonts w:asciiTheme="minorHAnsi" w:hAnsiTheme="minorHAnsi" w:cs="Arial"/>
          <w:sz w:val="22"/>
          <w:highlight w:val="yellow"/>
        </w:rPr>
        <w:t>...(</w:t>
      </w:r>
      <w:proofErr w:type="gramEnd"/>
      <w:r w:rsidR="002D4071" w:rsidRPr="00DC37F6">
        <w:rPr>
          <w:rFonts w:asciiTheme="minorHAnsi" w:hAnsiTheme="minorHAnsi" w:cs="Arial"/>
          <w:sz w:val="22"/>
          <w:highlight w:val="yellow"/>
        </w:rPr>
        <w:t>doplní poskytovatel)………</w:t>
      </w:r>
    </w:p>
    <w:p w14:paraId="6E46498E" w14:textId="51CD1D06" w:rsidR="00AD6054" w:rsidRPr="00DC37F6" w:rsidRDefault="00AD6054"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Oprávněný zástupce ve věcech</w:t>
      </w:r>
    </w:p>
    <w:p w14:paraId="44DF462C" w14:textId="490D4A0F" w:rsidR="00AD6054" w:rsidRPr="00DC37F6" w:rsidRDefault="00AD6054"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obchodních a smluvních dodatků:</w:t>
      </w:r>
      <w:r w:rsidRPr="00DC37F6">
        <w:rPr>
          <w:rFonts w:asciiTheme="minorHAnsi" w:hAnsiTheme="minorHAnsi" w:cs="Arial"/>
          <w:bCs/>
          <w:iCs/>
          <w:sz w:val="22"/>
        </w:rPr>
        <w:tab/>
      </w:r>
      <w:r w:rsidRPr="00DC37F6">
        <w:rPr>
          <w:rFonts w:asciiTheme="minorHAnsi" w:hAnsiTheme="minorHAnsi" w:cs="Arial"/>
          <w:bCs/>
          <w:iCs/>
          <w:sz w:val="22"/>
          <w:highlight w:val="yellow"/>
        </w:rPr>
        <w:t>………</w:t>
      </w:r>
      <w:proofErr w:type="gramStart"/>
      <w:r w:rsidRPr="00DC37F6">
        <w:rPr>
          <w:rFonts w:asciiTheme="minorHAnsi" w:hAnsiTheme="minorHAnsi" w:cs="Arial"/>
          <w:bCs/>
          <w:iCs/>
          <w:sz w:val="22"/>
          <w:highlight w:val="yellow"/>
        </w:rPr>
        <w:t>…(</w:t>
      </w:r>
      <w:proofErr w:type="gramEnd"/>
      <w:r w:rsidRPr="00DC37F6">
        <w:rPr>
          <w:rFonts w:asciiTheme="minorHAnsi" w:hAnsiTheme="minorHAnsi" w:cs="Arial"/>
          <w:bCs/>
          <w:iCs/>
          <w:sz w:val="22"/>
          <w:highlight w:val="yellow"/>
        </w:rPr>
        <w:t>doplní poskytovatel)………</w:t>
      </w:r>
    </w:p>
    <w:p w14:paraId="1DDF0FAC" w14:textId="4E940E36" w:rsidR="00AD6054" w:rsidRPr="00DC37F6" w:rsidRDefault="00AD6054"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 xml:space="preserve">Oprávněný zástupce ve věcech </w:t>
      </w:r>
    </w:p>
    <w:p w14:paraId="20F210D3" w14:textId="09C4E579" w:rsidR="00AD6054" w:rsidRPr="00DC37F6" w:rsidRDefault="00BD749F" w:rsidP="00D06225">
      <w:pPr>
        <w:tabs>
          <w:tab w:val="left" w:pos="3600"/>
        </w:tabs>
        <w:spacing w:before="60" w:line="259" w:lineRule="auto"/>
        <w:rPr>
          <w:rFonts w:asciiTheme="minorHAnsi" w:hAnsiTheme="minorHAnsi" w:cs="Arial"/>
          <w:bCs/>
          <w:iCs/>
          <w:sz w:val="22"/>
        </w:rPr>
      </w:pPr>
      <w:r w:rsidRPr="00DC37F6">
        <w:rPr>
          <w:rFonts w:asciiTheme="minorHAnsi" w:hAnsiTheme="minorHAnsi" w:cs="Arial"/>
          <w:bCs/>
          <w:iCs/>
          <w:sz w:val="22"/>
        </w:rPr>
        <w:t>t</w:t>
      </w:r>
      <w:r w:rsidR="00AD6054" w:rsidRPr="00DC37F6">
        <w:rPr>
          <w:rFonts w:asciiTheme="minorHAnsi" w:hAnsiTheme="minorHAnsi" w:cs="Arial"/>
          <w:bCs/>
          <w:iCs/>
          <w:sz w:val="22"/>
        </w:rPr>
        <w:t>echnických</w:t>
      </w:r>
      <w:r w:rsidRPr="00DC37F6">
        <w:rPr>
          <w:rFonts w:asciiTheme="minorHAnsi" w:hAnsiTheme="minorHAnsi" w:cs="Arial"/>
          <w:bCs/>
          <w:iCs/>
          <w:sz w:val="22"/>
        </w:rPr>
        <w:tab/>
      </w:r>
      <w:r w:rsidRPr="00DC37F6">
        <w:rPr>
          <w:rFonts w:asciiTheme="minorHAnsi" w:hAnsiTheme="minorHAnsi" w:cs="Arial"/>
          <w:bCs/>
          <w:iCs/>
          <w:sz w:val="22"/>
          <w:highlight w:val="yellow"/>
        </w:rPr>
        <w:t>………</w:t>
      </w:r>
      <w:proofErr w:type="gramStart"/>
      <w:r w:rsidRPr="00DC37F6">
        <w:rPr>
          <w:rFonts w:asciiTheme="minorHAnsi" w:hAnsiTheme="minorHAnsi" w:cs="Arial"/>
          <w:bCs/>
          <w:iCs/>
          <w:sz w:val="22"/>
          <w:highlight w:val="yellow"/>
        </w:rPr>
        <w:t>…(</w:t>
      </w:r>
      <w:proofErr w:type="gramEnd"/>
      <w:r w:rsidRPr="00DC37F6">
        <w:rPr>
          <w:rFonts w:asciiTheme="minorHAnsi" w:hAnsiTheme="minorHAnsi" w:cs="Arial"/>
          <w:bCs/>
          <w:iCs/>
          <w:sz w:val="22"/>
          <w:highlight w:val="yellow"/>
        </w:rPr>
        <w:t>doplní poskytovatel) jméno, telefon, e-mail</w:t>
      </w:r>
    </w:p>
    <w:p w14:paraId="130E986D" w14:textId="3D7A1944" w:rsidR="002334B1" w:rsidRPr="00C11E82" w:rsidRDefault="00AD6054" w:rsidP="00D06225">
      <w:pPr>
        <w:spacing w:before="60" w:line="259" w:lineRule="auto"/>
        <w:rPr>
          <w:rFonts w:asciiTheme="minorHAnsi" w:hAnsiTheme="minorHAnsi" w:cs="Arial"/>
          <w:iCs/>
          <w:sz w:val="22"/>
        </w:rPr>
      </w:pPr>
      <w:r w:rsidRPr="00C11E82">
        <w:rPr>
          <w:rFonts w:asciiTheme="minorHAnsi" w:hAnsiTheme="minorHAnsi" w:cs="Arial"/>
          <w:sz w:val="22"/>
        </w:rPr>
        <w:t xml:space="preserve"> </w:t>
      </w:r>
      <w:r w:rsidR="002334B1" w:rsidRPr="00C11E82">
        <w:rPr>
          <w:rFonts w:asciiTheme="minorHAnsi" w:hAnsiTheme="minorHAnsi" w:cs="Arial"/>
          <w:sz w:val="22"/>
        </w:rPr>
        <w:t xml:space="preserve">(dále jen </w:t>
      </w:r>
      <w:r w:rsidR="002334B1" w:rsidRPr="00C11E82">
        <w:rPr>
          <w:rFonts w:asciiTheme="minorHAnsi" w:hAnsiTheme="minorHAnsi" w:cs="Arial"/>
          <w:iCs/>
          <w:sz w:val="22"/>
        </w:rPr>
        <w:t xml:space="preserve">„poskytovatel“) </w:t>
      </w:r>
    </w:p>
    <w:p w14:paraId="31FA4233" w14:textId="77777777" w:rsidR="002334B1" w:rsidRPr="00C11E82" w:rsidRDefault="002334B1" w:rsidP="00D06225">
      <w:pPr>
        <w:spacing w:line="259" w:lineRule="auto"/>
        <w:rPr>
          <w:rFonts w:asciiTheme="minorHAnsi" w:hAnsiTheme="minorHAnsi" w:cs="Arial"/>
          <w:iCs/>
          <w:sz w:val="22"/>
        </w:rPr>
      </w:pPr>
    </w:p>
    <w:p w14:paraId="68CA65A2" w14:textId="77777777" w:rsidR="002334B1" w:rsidRPr="00225BFF" w:rsidRDefault="002334B1" w:rsidP="000A35BD">
      <w:pPr>
        <w:pStyle w:val="Nadpis6"/>
        <w:keepNext w:val="0"/>
        <w:keepLines w:val="0"/>
        <w:numPr>
          <w:ilvl w:val="0"/>
          <w:numId w:val="3"/>
        </w:numPr>
        <w:spacing w:before="240" w:line="259" w:lineRule="auto"/>
        <w:ind w:left="284" w:hanging="284"/>
        <w:jc w:val="center"/>
        <w:rPr>
          <w:rFonts w:asciiTheme="minorHAnsi" w:hAnsiTheme="minorHAnsi" w:cs="Arial"/>
          <w:b/>
          <w:bCs/>
          <w:i w:val="0"/>
          <w:color w:val="auto"/>
          <w:szCs w:val="24"/>
        </w:rPr>
      </w:pPr>
      <w:r w:rsidRPr="00225BFF">
        <w:rPr>
          <w:rFonts w:asciiTheme="minorHAnsi" w:hAnsiTheme="minorHAnsi" w:cs="Arial"/>
          <w:b/>
          <w:bCs/>
          <w:i w:val="0"/>
          <w:color w:val="auto"/>
          <w:szCs w:val="24"/>
        </w:rPr>
        <w:lastRenderedPageBreak/>
        <w:t>Úvodní ustanovení</w:t>
      </w:r>
    </w:p>
    <w:p w14:paraId="35BC1331" w14:textId="469F5285" w:rsidR="00283395" w:rsidRDefault="00283395" w:rsidP="004A73AE">
      <w:pPr>
        <w:pStyle w:val="Odstavecseseznamem"/>
        <w:autoSpaceDE w:val="0"/>
        <w:autoSpaceDN w:val="0"/>
        <w:adjustRightInd w:val="0"/>
        <w:spacing w:before="120" w:line="259" w:lineRule="auto"/>
        <w:ind w:left="284"/>
        <w:rPr>
          <w:rStyle w:val="TMNormlnModrChar"/>
          <w:rFonts w:asciiTheme="minorHAnsi" w:hAnsiTheme="minorHAnsi" w:cs="Arial"/>
          <w:color w:val="auto"/>
          <w:sz w:val="22"/>
          <w:szCs w:val="22"/>
        </w:rPr>
      </w:pPr>
      <w:r w:rsidRPr="00283395">
        <w:rPr>
          <w:rStyle w:val="TMNormlnModrChar"/>
          <w:rFonts w:asciiTheme="minorHAnsi" w:hAnsiTheme="minorHAnsi" w:cs="Arial"/>
          <w:color w:val="auto"/>
          <w:sz w:val="22"/>
          <w:szCs w:val="22"/>
        </w:rPr>
        <w:t xml:space="preserve">Poskytovatel se zavazuje, že splní </w:t>
      </w:r>
      <w:r w:rsidR="00BA60FD">
        <w:rPr>
          <w:rStyle w:val="TMNormlnModrChar"/>
          <w:rFonts w:asciiTheme="minorHAnsi" w:hAnsiTheme="minorHAnsi" w:cs="Arial"/>
          <w:color w:val="auto"/>
          <w:sz w:val="22"/>
          <w:szCs w:val="22"/>
        </w:rPr>
        <w:t>svoje závazky vůči n</w:t>
      </w:r>
      <w:r w:rsidRPr="00283395">
        <w:rPr>
          <w:rStyle w:val="TMNormlnModrChar"/>
          <w:rFonts w:asciiTheme="minorHAnsi" w:hAnsiTheme="minorHAnsi" w:cs="Arial"/>
          <w:color w:val="auto"/>
          <w:sz w:val="22"/>
          <w:szCs w:val="22"/>
        </w:rPr>
        <w:t xml:space="preserve">abyvateli podle podmínek specifikovaných ve Výzvě k podání nabídky veřejné zakázky malého rozsahu na </w:t>
      </w:r>
      <w:r w:rsidR="005503A6">
        <w:rPr>
          <w:rStyle w:val="TMNormlnModrChar"/>
          <w:rFonts w:asciiTheme="minorHAnsi" w:hAnsiTheme="minorHAnsi" w:cs="Arial"/>
          <w:color w:val="auto"/>
          <w:sz w:val="22"/>
          <w:szCs w:val="22"/>
        </w:rPr>
        <w:t>dodávky</w:t>
      </w:r>
      <w:r w:rsidR="005503A6" w:rsidRPr="00283395">
        <w:rPr>
          <w:rStyle w:val="TMNormlnModrChar"/>
          <w:rFonts w:asciiTheme="minorHAnsi" w:hAnsiTheme="minorHAnsi" w:cs="Arial"/>
          <w:color w:val="auto"/>
          <w:sz w:val="22"/>
          <w:szCs w:val="22"/>
        </w:rPr>
        <w:t xml:space="preserve"> </w:t>
      </w:r>
      <w:r w:rsidRPr="00283395">
        <w:rPr>
          <w:rStyle w:val="TMNormlnModrChar"/>
          <w:rFonts w:asciiTheme="minorHAnsi" w:hAnsiTheme="minorHAnsi" w:cs="Arial"/>
          <w:color w:val="auto"/>
          <w:sz w:val="22"/>
          <w:szCs w:val="22"/>
        </w:rPr>
        <w:t>(poptávkové řízení) s názvem „</w:t>
      </w:r>
      <w:r>
        <w:rPr>
          <w:rStyle w:val="TMNormlnModrChar"/>
          <w:rFonts w:asciiTheme="minorHAnsi" w:eastAsia="Calibri" w:hAnsiTheme="minorHAnsi" w:cs="Arial"/>
          <w:color w:val="auto"/>
          <w:sz w:val="22"/>
          <w:szCs w:val="22"/>
        </w:rPr>
        <w:t>Z</w:t>
      </w:r>
      <w:r w:rsidRPr="00283395">
        <w:rPr>
          <w:rStyle w:val="TMNormlnModrChar"/>
          <w:rFonts w:asciiTheme="minorHAnsi" w:eastAsia="Calibri" w:hAnsiTheme="minorHAnsi" w:cs="Arial"/>
          <w:color w:val="auto"/>
          <w:sz w:val="22"/>
          <w:szCs w:val="22"/>
        </w:rPr>
        <w:t xml:space="preserve">ajištění </w:t>
      </w:r>
      <w:r w:rsidR="00061B5D">
        <w:rPr>
          <w:rStyle w:val="TMNormlnModrChar"/>
          <w:rFonts w:asciiTheme="minorHAnsi" w:eastAsia="Calibri" w:hAnsiTheme="minorHAnsi" w:cs="Arial"/>
          <w:color w:val="auto"/>
          <w:sz w:val="22"/>
          <w:szCs w:val="22"/>
        </w:rPr>
        <w:t>licenčních</w:t>
      </w:r>
      <w:r w:rsidR="007E6267" w:rsidRPr="00283395">
        <w:rPr>
          <w:rStyle w:val="TMNormlnModrChar"/>
          <w:rFonts w:asciiTheme="minorHAnsi" w:eastAsia="Calibri" w:hAnsiTheme="minorHAnsi" w:cs="Arial"/>
          <w:color w:val="auto"/>
          <w:sz w:val="22"/>
          <w:szCs w:val="22"/>
        </w:rPr>
        <w:t xml:space="preserve"> </w:t>
      </w:r>
      <w:r w:rsidRPr="00283395">
        <w:rPr>
          <w:rStyle w:val="TMNormlnModrChar"/>
          <w:rFonts w:asciiTheme="minorHAnsi" w:eastAsia="Calibri" w:hAnsiTheme="minorHAnsi" w:cs="Arial"/>
          <w:color w:val="auto"/>
          <w:sz w:val="22"/>
          <w:szCs w:val="22"/>
        </w:rPr>
        <w:t xml:space="preserve">produktů </w:t>
      </w:r>
      <w:r>
        <w:rPr>
          <w:rStyle w:val="TMNormlnModrChar"/>
          <w:rFonts w:asciiTheme="minorHAnsi" w:eastAsia="Calibri" w:hAnsiTheme="minorHAnsi" w:cs="Arial"/>
          <w:color w:val="auto"/>
          <w:sz w:val="22"/>
          <w:szCs w:val="22"/>
        </w:rPr>
        <w:t>M</w:t>
      </w:r>
      <w:r w:rsidRPr="00283395">
        <w:rPr>
          <w:rStyle w:val="TMNormlnModrChar"/>
          <w:rFonts w:asciiTheme="minorHAnsi" w:eastAsia="Calibri" w:hAnsiTheme="minorHAnsi" w:cs="Arial"/>
          <w:color w:val="auto"/>
          <w:sz w:val="22"/>
          <w:szCs w:val="22"/>
        </w:rPr>
        <w:t>icrosoft a poskytování souvisejících služeb</w:t>
      </w:r>
      <w:r w:rsidR="00BC730E">
        <w:rPr>
          <w:rStyle w:val="TMNormlnModrChar"/>
          <w:rFonts w:asciiTheme="minorHAnsi" w:eastAsia="Calibri" w:hAnsiTheme="minorHAnsi" w:cs="Arial"/>
          <w:color w:val="auto"/>
          <w:sz w:val="22"/>
          <w:szCs w:val="22"/>
        </w:rPr>
        <w:t xml:space="preserve"> na období </w:t>
      </w:r>
      <w:r w:rsidR="009212F7">
        <w:rPr>
          <w:rStyle w:val="TMNormlnModrChar"/>
          <w:rFonts w:asciiTheme="minorHAnsi" w:eastAsia="Calibri" w:hAnsiTheme="minorHAnsi" w:cs="Arial"/>
          <w:color w:val="auto"/>
          <w:sz w:val="22"/>
          <w:szCs w:val="22"/>
        </w:rPr>
        <w:t>1. 6. 202</w:t>
      </w:r>
      <w:r w:rsidR="00C35F08">
        <w:rPr>
          <w:rStyle w:val="TMNormlnModrChar"/>
          <w:rFonts w:asciiTheme="minorHAnsi" w:eastAsia="Calibri" w:hAnsiTheme="minorHAnsi" w:cs="Arial"/>
          <w:color w:val="auto"/>
          <w:sz w:val="22"/>
          <w:szCs w:val="22"/>
        </w:rPr>
        <w:t>5</w:t>
      </w:r>
      <w:r w:rsidR="009212F7">
        <w:rPr>
          <w:rStyle w:val="TMNormlnModrChar"/>
          <w:rFonts w:asciiTheme="minorHAnsi" w:eastAsia="Calibri" w:hAnsiTheme="minorHAnsi" w:cs="Arial"/>
          <w:color w:val="auto"/>
          <w:sz w:val="22"/>
          <w:szCs w:val="22"/>
        </w:rPr>
        <w:t xml:space="preserve"> – 31. 5. 202</w:t>
      </w:r>
      <w:r w:rsidR="004172DA">
        <w:rPr>
          <w:rStyle w:val="TMNormlnModrChar"/>
          <w:rFonts w:asciiTheme="minorHAnsi" w:eastAsia="Calibri" w:hAnsiTheme="minorHAnsi" w:cs="Arial"/>
          <w:color w:val="auto"/>
          <w:sz w:val="22"/>
          <w:szCs w:val="22"/>
        </w:rPr>
        <w:t>8</w:t>
      </w:r>
      <w:r w:rsidRPr="00283395">
        <w:rPr>
          <w:rStyle w:val="TMNormlnModrChar"/>
          <w:rFonts w:asciiTheme="minorHAnsi" w:hAnsiTheme="minorHAnsi" w:cs="Arial"/>
          <w:color w:val="auto"/>
          <w:sz w:val="22"/>
          <w:szCs w:val="22"/>
        </w:rPr>
        <w:t>“</w:t>
      </w:r>
      <w:r w:rsidR="003057B4">
        <w:rPr>
          <w:rStyle w:val="TMNormlnModrChar"/>
          <w:rFonts w:asciiTheme="minorHAnsi" w:hAnsiTheme="minorHAnsi" w:cs="Arial"/>
          <w:color w:val="auto"/>
          <w:sz w:val="22"/>
          <w:szCs w:val="22"/>
        </w:rPr>
        <w:t>. Nabyvatel a poskytovatel tak uzavírají ke splnění předmětu veřejné zakázky níže uvedeného dne, měsíce a roku Smlouvu o zajištění licenčních produktů Microsoft a poskytování souvisejících služeb</w:t>
      </w:r>
      <w:r w:rsidR="004543ED">
        <w:rPr>
          <w:rStyle w:val="TMNormlnModrChar"/>
          <w:rFonts w:asciiTheme="minorHAnsi" w:hAnsiTheme="minorHAnsi" w:cs="Arial"/>
          <w:color w:val="auto"/>
          <w:sz w:val="22"/>
          <w:szCs w:val="22"/>
        </w:rPr>
        <w:t xml:space="preserve"> (dále jen „smlouva“)</w:t>
      </w:r>
      <w:r w:rsidR="003057B4">
        <w:rPr>
          <w:rStyle w:val="TMNormlnModrChar"/>
          <w:rFonts w:asciiTheme="minorHAnsi" w:hAnsiTheme="minorHAnsi" w:cs="Arial"/>
          <w:color w:val="auto"/>
          <w:sz w:val="22"/>
          <w:szCs w:val="22"/>
        </w:rPr>
        <w:t xml:space="preserve">. </w:t>
      </w:r>
    </w:p>
    <w:p w14:paraId="0B39157F" w14:textId="77777777" w:rsidR="002334B1" w:rsidRPr="00225BFF"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225BFF">
        <w:rPr>
          <w:rFonts w:asciiTheme="minorHAnsi" w:hAnsiTheme="minorHAnsi" w:cs="Arial"/>
          <w:b/>
          <w:sz w:val="24"/>
          <w:szCs w:val="24"/>
        </w:rPr>
        <w:t>Předmět smlouvy</w:t>
      </w:r>
    </w:p>
    <w:p w14:paraId="27FA62AF" w14:textId="3294868A" w:rsidR="0098238C" w:rsidRPr="004172DA" w:rsidRDefault="00A87D9E" w:rsidP="004172DA">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szCs w:val="22"/>
        </w:rPr>
      </w:pPr>
      <w:r w:rsidRPr="00A87D9E">
        <w:rPr>
          <w:rFonts w:asciiTheme="minorHAnsi" w:hAnsiTheme="minorHAnsi" w:cs="Arial"/>
          <w:sz w:val="22"/>
        </w:rPr>
        <w:t>Předmětem veřejné zakázky je poskytnutí produktů licenčního programu Microsoft Enrollment for Education Solutions (dále jen „EES“) - za podmínek programu a smluv Campus and School Agreement (CASA), na období 1.6.2025 – 31.5.2028</w:t>
      </w:r>
      <w:r>
        <w:rPr>
          <w:rFonts w:asciiTheme="minorHAnsi" w:hAnsiTheme="minorHAnsi" w:cs="Arial"/>
          <w:sz w:val="22"/>
        </w:rPr>
        <w:t xml:space="preserve">. </w:t>
      </w:r>
      <w:r w:rsidR="00BA60FD" w:rsidRPr="004172DA">
        <w:rPr>
          <w:rFonts w:asciiTheme="minorHAnsi" w:hAnsiTheme="minorHAnsi" w:cs="Arial"/>
          <w:sz w:val="22"/>
        </w:rPr>
        <w:t xml:space="preserve"> </w:t>
      </w:r>
    </w:p>
    <w:p w14:paraId="4BA89A3B" w14:textId="77777777" w:rsidR="00D06225" w:rsidRPr="008059DB" w:rsidRDefault="00D06225" w:rsidP="00532B72">
      <w:pPr>
        <w:spacing w:line="259" w:lineRule="auto"/>
        <w:ind w:left="284"/>
        <w:jc w:val="both"/>
        <w:rPr>
          <w:rFonts w:asciiTheme="minorHAnsi" w:hAnsiTheme="minorHAnsi" w:cs="Arial"/>
          <w:sz w:val="22"/>
        </w:rPr>
      </w:pPr>
      <w:r w:rsidRPr="008059DB">
        <w:rPr>
          <w:rFonts w:asciiTheme="minorHAnsi" w:hAnsiTheme="minorHAnsi" w:cs="Arial"/>
          <w:sz w:val="22"/>
        </w:rPr>
        <w:t xml:space="preserve">Počet licencí je odvozen od počtu zaměstnanců v souladu s pravidly stanovenými programem EES. </w:t>
      </w:r>
    </w:p>
    <w:p w14:paraId="1E31AE4A" w14:textId="0ED69767" w:rsidR="002334B1" w:rsidRPr="008059DB" w:rsidRDefault="002334B1" w:rsidP="000A35BD">
      <w:pPr>
        <w:pStyle w:val="Odstavecseseznamem"/>
        <w:numPr>
          <w:ilvl w:val="1"/>
          <w:numId w:val="3"/>
        </w:numPr>
        <w:autoSpaceDE w:val="0"/>
        <w:autoSpaceDN w:val="0"/>
        <w:adjustRightInd w:val="0"/>
        <w:spacing w:before="120" w:after="120" w:line="259" w:lineRule="auto"/>
        <w:ind w:left="284" w:hanging="284"/>
        <w:rPr>
          <w:rFonts w:asciiTheme="minorHAnsi" w:hAnsiTheme="minorHAnsi" w:cs="Arial"/>
          <w:sz w:val="22"/>
        </w:rPr>
      </w:pPr>
      <w:r w:rsidRPr="008059DB">
        <w:rPr>
          <w:rFonts w:asciiTheme="minorHAnsi" w:hAnsiTheme="minorHAnsi" w:cs="Arial"/>
          <w:sz w:val="22"/>
        </w:rPr>
        <w:t>Předmětem plnění této smlouvy je v případě licencí dodávka</w:t>
      </w:r>
      <w:r w:rsidR="00061B5D" w:rsidRPr="008059DB">
        <w:rPr>
          <w:rFonts w:asciiTheme="minorHAnsi" w:hAnsiTheme="minorHAnsi" w:cs="Arial"/>
          <w:sz w:val="22"/>
        </w:rPr>
        <w:t xml:space="preserve"> licenčního</w:t>
      </w:r>
      <w:r w:rsidRPr="008059DB">
        <w:rPr>
          <w:rFonts w:asciiTheme="minorHAnsi" w:hAnsiTheme="minorHAnsi" w:cs="Arial"/>
          <w:sz w:val="22"/>
        </w:rPr>
        <w:t xml:space="preserve"> produktu:</w:t>
      </w:r>
    </w:p>
    <w:tbl>
      <w:tblPr>
        <w:tblStyle w:val="Mkatabulky"/>
        <w:tblW w:w="0" w:type="auto"/>
        <w:tblInd w:w="279" w:type="dxa"/>
        <w:tblLook w:val="04A0" w:firstRow="1" w:lastRow="0" w:firstColumn="1" w:lastColumn="0" w:noHBand="0" w:noVBand="1"/>
      </w:tblPr>
      <w:tblGrid>
        <w:gridCol w:w="4607"/>
        <w:gridCol w:w="4176"/>
      </w:tblGrid>
      <w:tr w:rsidR="004A73C4" w:rsidRPr="008059DB" w14:paraId="743829C5" w14:textId="77777777" w:rsidTr="00D06225">
        <w:trPr>
          <w:trHeight w:val="397"/>
        </w:trPr>
        <w:tc>
          <w:tcPr>
            <w:tcW w:w="4607" w:type="dxa"/>
          </w:tcPr>
          <w:p w14:paraId="72F81316" w14:textId="77777777" w:rsidR="005F32F9" w:rsidRPr="008059DB" w:rsidRDefault="005F32F9" w:rsidP="00D06225">
            <w:pPr>
              <w:spacing w:line="259" w:lineRule="auto"/>
              <w:ind w:left="284" w:hanging="283"/>
              <w:jc w:val="center"/>
              <w:rPr>
                <w:rFonts w:asciiTheme="minorHAnsi" w:hAnsiTheme="minorHAnsi" w:cs="Arial"/>
                <w:sz w:val="22"/>
              </w:rPr>
            </w:pPr>
            <w:r w:rsidRPr="008059DB">
              <w:rPr>
                <w:rFonts w:asciiTheme="minorHAnsi" w:hAnsiTheme="minorHAnsi" w:cs="Arial"/>
                <w:sz w:val="22"/>
              </w:rPr>
              <w:t>Specifikace</w:t>
            </w:r>
          </w:p>
        </w:tc>
        <w:tc>
          <w:tcPr>
            <w:tcW w:w="4176" w:type="dxa"/>
          </w:tcPr>
          <w:p w14:paraId="32013AC3" w14:textId="77777777" w:rsidR="005F32F9" w:rsidRPr="008059DB" w:rsidRDefault="005F32F9" w:rsidP="00D06225">
            <w:pPr>
              <w:spacing w:line="259" w:lineRule="auto"/>
              <w:ind w:left="284" w:hanging="283"/>
              <w:jc w:val="center"/>
              <w:rPr>
                <w:rFonts w:asciiTheme="minorHAnsi" w:hAnsiTheme="minorHAnsi" w:cs="Arial"/>
                <w:sz w:val="22"/>
              </w:rPr>
            </w:pPr>
            <w:r w:rsidRPr="008059DB">
              <w:rPr>
                <w:rFonts w:asciiTheme="minorHAnsi" w:hAnsiTheme="minorHAnsi" w:cs="Arial"/>
                <w:sz w:val="22"/>
              </w:rPr>
              <w:t>Počet</w:t>
            </w:r>
          </w:p>
        </w:tc>
      </w:tr>
      <w:tr w:rsidR="005F32F9" w:rsidRPr="008059DB" w14:paraId="3BA2F087" w14:textId="77777777" w:rsidTr="00D06225">
        <w:trPr>
          <w:trHeight w:val="397"/>
        </w:trPr>
        <w:tc>
          <w:tcPr>
            <w:tcW w:w="4607" w:type="dxa"/>
          </w:tcPr>
          <w:p w14:paraId="29A77017" w14:textId="3CEEF59B" w:rsidR="005F32F9" w:rsidRPr="008059DB" w:rsidRDefault="005E5982" w:rsidP="00D06225">
            <w:pPr>
              <w:spacing w:line="259" w:lineRule="auto"/>
              <w:ind w:left="284" w:hanging="283"/>
              <w:jc w:val="center"/>
              <w:rPr>
                <w:rFonts w:asciiTheme="minorHAnsi" w:hAnsiTheme="minorHAnsi" w:cs="Arial"/>
                <w:sz w:val="22"/>
              </w:rPr>
            </w:pPr>
            <w:r w:rsidRPr="008059DB">
              <w:rPr>
                <w:rFonts w:asciiTheme="minorHAnsi" w:hAnsiTheme="minorHAnsi" w:cs="Arial"/>
                <w:sz w:val="22"/>
              </w:rPr>
              <w:t>Microsoft 365 Education A3</w:t>
            </w:r>
          </w:p>
        </w:tc>
        <w:tc>
          <w:tcPr>
            <w:tcW w:w="4176" w:type="dxa"/>
          </w:tcPr>
          <w:p w14:paraId="1783F035" w14:textId="35386BA7" w:rsidR="009212F7" w:rsidRPr="008059DB" w:rsidRDefault="00AA5971" w:rsidP="009212F7">
            <w:pPr>
              <w:spacing w:line="259" w:lineRule="auto"/>
              <w:ind w:left="284" w:hanging="283"/>
              <w:jc w:val="center"/>
              <w:rPr>
                <w:rFonts w:asciiTheme="minorHAnsi" w:hAnsiTheme="minorHAnsi" w:cs="Arial"/>
                <w:sz w:val="22"/>
              </w:rPr>
            </w:pPr>
            <w:r w:rsidRPr="008059DB">
              <w:rPr>
                <w:rFonts w:asciiTheme="minorHAnsi" w:hAnsiTheme="minorHAnsi" w:cs="Arial"/>
                <w:sz w:val="22"/>
              </w:rPr>
              <w:t>6</w:t>
            </w:r>
            <w:r w:rsidR="007F7366">
              <w:rPr>
                <w:rFonts w:asciiTheme="minorHAnsi" w:hAnsiTheme="minorHAnsi" w:cs="Arial"/>
                <w:sz w:val="22"/>
              </w:rPr>
              <w:t>3</w:t>
            </w:r>
            <w:r w:rsidR="00F30DCB" w:rsidRPr="008059DB">
              <w:rPr>
                <w:rFonts w:asciiTheme="minorHAnsi" w:hAnsiTheme="minorHAnsi" w:cs="Arial"/>
                <w:sz w:val="22"/>
              </w:rPr>
              <w:t>0</w:t>
            </w:r>
            <w:r w:rsidR="001510FF" w:rsidRPr="008059DB">
              <w:rPr>
                <w:rFonts w:asciiTheme="minorHAnsi" w:hAnsiTheme="minorHAnsi" w:cs="Arial"/>
                <w:sz w:val="22"/>
              </w:rPr>
              <w:t xml:space="preserve"> </w:t>
            </w:r>
          </w:p>
        </w:tc>
      </w:tr>
      <w:tr w:rsidR="009212F7" w:rsidRPr="008059DB" w14:paraId="767848B5" w14:textId="77777777" w:rsidTr="00841482">
        <w:trPr>
          <w:trHeight w:val="397"/>
        </w:trPr>
        <w:tc>
          <w:tcPr>
            <w:tcW w:w="4607" w:type="dxa"/>
            <w:vAlign w:val="center"/>
          </w:tcPr>
          <w:p w14:paraId="0DE60B8E" w14:textId="79A8E297" w:rsidR="009212F7" w:rsidRPr="008059DB" w:rsidRDefault="009212F7" w:rsidP="009212F7">
            <w:pPr>
              <w:spacing w:line="259" w:lineRule="auto"/>
              <w:ind w:left="284" w:hanging="283"/>
              <w:jc w:val="center"/>
              <w:rPr>
                <w:rFonts w:asciiTheme="minorHAnsi" w:hAnsiTheme="minorHAnsi" w:cstheme="minorHAnsi"/>
                <w:sz w:val="22"/>
              </w:rPr>
            </w:pPr>
            <w:bookmarkStart w:id="1" w:name="_Hlk98239136"/>
            <w:r w:rsidRPr="008059DB">
              <w:rPr>
                <w:rFonts w:asciiTheme="minorHAnsi" w:hAnsiTheme="minorHAnsi" w:cstheme="minorHAnsi"/>
                <w:sz w:val="22"/>
              </w:rPr>
              <w:t>Microsoft 365 Education A5</w:t>
            </w:r>
            <w:bookmarkEnd w:id="1"/>
          </w:p>
        </w:tc>
        <w:tc>
          <w:tcPr>
            <w:tcW w:w="4176" w:type="dxa"/>
            <w:vAlign w:val="center"/>
          </w:tcPr>
          <w:p w14:paraId="4D55FA83" w14:textId="5F09AA33" w:rsidR="009212F7" w:rsidRPr="008059DB" w:rsidRDefault="009212F7" w:rsidP="009212F7">
            <w:pPr>
              <w:spacing w:line="259" w:lineRule="auto"/>
              <w:ind w:left="284" w:hanging="283"/>
              <w:jc w:val="center"/>
              <w:rPr>
                <w:rFonts w:asciiTheme="minorHAnsi" w:hAnsiTheme="minorHAnsi" w:cstheme="minorHAnsi"/>
                <w:sz w:val="22"/>
              </w:rPr>
            </w:pPr>
            <w:r w:rsidRPr="008059DB">
              <w:rPr>
                <w:rFonts w:asciiTheme="minorHAnsi" w:hAnsiTheme="minorHAnsi" w:cstheme="minorHAnsi"/>
                <w:sz w:val="22"/>
              </w:rPr>
              <w:t>5</w:t>
            </w:r>
          </w:p>
        </w:tc>
      </w:tr>
    </w:tbl>
    <w:p w14:paraId="74F24B9F" w14:textId="516DF8AD" w:rsidR="00532B72" w:rsidRPr="008059DB" w:rsidRDefault="008059DB" w:rsidP="00D06225">
      <w:pPr>
        <w:pStyle w:val="Odstavecseseznamem"/>
        <w:spacing w:before="120" w:line="259" w:lineRule="auto"/>
        <w:ind w:left="284"/>
        <w:rPr>
          <w:rFonts w:asciiTheme="minorHAnsi" w:hAnsiTheme="minorHAnsi" w:cs="Arial"/>
          <w:sz w:val="22"/>
        </w:rPr>
      </w:pPr>
      <w:r w:rsidRPr="008059DB">
        <w:rPr>
          <w:rFonts w:asciiTheme="minorHAnsi" w:hAnsiTheme="minorHAnsi" w:cs="Arial"/>
          <w:sz w:val="22"/>
        </w:rPr>
        <w:t>Licence budou objednány</w:t>
      </w:r>
      <w:r w:rsidR="00532B72" w:rsidRPr="008059DB">
        <w:rPr>
          <w:rFonts w:asciiTheme="minorHAnsi" w:hAnsiTheme="minorHAnsi" w:cs="Arial"/>
          <w:sz w:val="22"/>
        </w:rPr>
        <w:t xml:space="preserve"> formou</w:t>
      </w:r>
      <w:r w:rsidRPr="008059DB">
        <w:rPr>
          <w:rFonts w:asciiTheme="minorHAnsi" w:hAnsiTheme="minorHAnsi" w:cs="Arial"/>
          <w:sz w:val="22"/>
        </w:rPr>
        <w:t xml:space="preserve"> </w:t>
      </w:r>
      <w:r w:rsidR="00532B72" w:rsidRPr="008059DB">
        <w:rPr>
          <w:rFonts w:asciiTheme="minorHAnsi" w:hAnsiTheme="minorHAnsi" w:cs="Arial"/>
          <w:sz w:val="22"/>
        </w:rPr>
        <w:t>objednávky</w:t>
      </w:r>
      <w:r w:rsidR="00A71762">
        <w:rPr>
          <w:rFonts w:asciiTheme="minorHAnsi" w:hAnsiTheme="minorHAnsi" w:cs="Arial"/>
          <w:sz w:val="22"/>
        </w:rPr>
        <w:t xml:space="preserve"> pro každý rok zvlášť.</w:t>
      </w:r>
      <w:r w:rsidR="008201DB" w:rsidRPr="008059DB">
        <w:rPr>
          <w:rFonts w:asciiTheme="minorHAnsi" w:hAnsiTheme="minorHAnsi" w:cs="Arial"/>
          <w:sz w:val="22"/>
        </w:rPr>
        <w:t xml:space="preserve"> Stejně tak n</w:t>
      </w:r>
      <w:r w:rsidR="00532B72" w:rsidRPr="008059DB">
        <w:rPr>
          <w:rFonts w:asciiTheme="minorHAnsi" w:hAnsiTheme="minorHAnsi" w:cs="Arial"/>
          <w:sz w:val="22"/>
        </w:rPr>
        <w:t xml:space="preserve">abyvatel formou objednávky požádá poskytovatele o dodání dalších licencí v případě, že v průběhu roku vznikne potřeba zvýšení </w:t>
      </w:r>
      <w:r w:rsidR="00B73AEB" w:rsidRPr="008059DB">
        <w:rPr>
          <w:rFonts w:asciiTheme="minorHAnsi" w:hAnsiTheme="minorHAnsi" w:cs="Arial"/>
          <w:sz w:val="22"/>
        </w:rPr>
        <w:t xml:space="preserve">jejich </w:t>
      </w:r>
      <w:r w:rsidR="00532B72" w:rsidRPr="008059DB">
        <w:rPr>
          <w:rFonts w:asciiTheme="minorHAnsi" w:hAnsiTheme="minorHAnsi" w:cs="Arial"/>
          <w:sz w:val="22"/>
        </w:rPr>
        <w:t>počtu.</w:t>
      </w:r>
    </w:p>
    <w:p w14:paraId="7AB42A6D" w14:textId="5544AD73" w:rsidR="007E6267" w:rsidRPr="008059DB" w:rsidRDefault="007E6267" w:rsidP="000A35BD">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rPr>
      </w:pPr>
      <w:r w:rsidRPr="008059DB">
        <w:rPr>
          <w:rFonts w:asciiTheme="minorHAnsi" w:hAnsiTheme="minorHAnsi" w:cs="Arial"/>
          <w:sz w:val="22"/>
        </w:rPr>
        <w:t xml:space="preserve">Poskytovatel dále poskytne nabyvateli </w:t>
      </w:r>
      <w:r w:rsidR="005503A6" w:rsidRPr="008059DB">
        <w:rPr>
          <w:rFonts w:asciiTheme="minorHAnsi" w:hAnsiTheme="minorHAnsi" w:cs="Arial"/>
          <w:sz w:val="22"/>
        </w:rPr>
        <w:t xml:space="preserve">v rámci plnění této smlouvy </w:t>
      </w:r>
      <w:r w:rsidRPr="008059DB">
        <w:rPr>
          <w:rFonts w:asciiTheme="minorHAnsi" w:hAnsiTheme="minorHAnsi" w:cs="Arial"/>
          <w:sz w:val="22"/>
        </w:rPr>
        <w:t>následující služby a licence:</w:t>
      </w:r>
    </w:p>
    <w:p w14:paraId="6CCC94F3" w14:textId="30489F6E" w:rsidR="007E6267" w:rsidRPr="008059DB" w:rsidRDefault="00EF55A9" w:rsidP="000A35BD">
      <w:pPr>
        <w:pStyle w:val="Odstavecseseznamem"/>
        <w:numPr>
          <w:ilvl w:val="0"/>
          <w:numId w:val="14"/>
        </w:numPr>
        <w:spacing w:before="120" w:line="259" w:lineRule="auto"/>
        <w:ind w:left="709"/>
        <w:rPr>
          <w:rFonts w:asciiTheme="minorHAnsi" w:hAnsiTheme="minorHAnsi" w:cs="Arial"/>
          <w:sz w:val="22"/>
        </w:rPr>
      </w:pPr>
      <w:r w:rsidRPr="008059DB">
        <w:rPr>
          <w:rFonts w:asciiTheme="minorHAnsi" w:hAnsiTheme="minorHAnsi" w:cs="Arial"/>
          <w:sz w:val="22"/>
        </w:rPr>
        <w:t>2</w:t>
      </w:r>
      <w:r w:rsidR="007E6267" w:rsidRPr="008059DB">
        <w:rPr>
          <w:rFonts w:asciiTheme="minorHAnsi" w:hAnsiTheme="minorHAnsi" w:cs="Arial"/>
          <w:sz w:val="22"/>
        </w:rPr>
        <w:t xml:space="preserve">0.000 studentských licencí </w:t>
      </w:r>
      <w:r w:rsidR="005E5982" w:rsidRPr="008059DB">
        <w:rPr>
          <w:rFonts w:asciiTheme="minorHAnsi" w:hAnsiTheme="minorHAnsi" w:cs="Arial"/>
          <w:sz w:val="22"/>
        </w:rPr>
        <w:t>Microsoft 365 Education A3</w:t>
      </w:r>
      <w:r w:rsidR="007E6267" w:rsidRPr="008059DB">
        <w:rPr>
          <w:rFonts w:asciiTheme="minorHAnsi" w:hAnsiTheme="minorHAnsi" w:cs="Arial"/>
          <w:sz w:val="22"/>
        </w:rPr>
        <w:t xml:space="preserve">, </w:t>
      </w:r>
    </w:p>
    <w:p w14:paraId="37EA9D55" w14:textId="41DF5DD3" w:rsidR="007E6267" w:rsidRPr="008059DB" w:rsidRDefault="007E6267" w:rsidP="000A35BD">
      <w:pPr>
        <w:pStyle w:val="Odstavecseseznamem"/>
        <w:numPr>
          <w:ilvl w:val="0"/>
          <w:numId w:val="14"/>
        </w:numPr>
        <w:spacing w:before="120" w:line="259" w:lineRule="auto"/>
        <w:ind w:left="709"/>
        <w:rPr>
          <w:rFonts w:asciiTheme="minorHAnsi" w:hAnsiTheme="minorHAnsi" w:cs="Arial"/>
          <w:sz w:val="22"/>
        </w:rPr>
      </w:pPr>
      <w:r w:rsidRPr="008059DB">
        <w:rPr>
          <w:rFonts w:asciiTheme="minorHAnsi" w:hAnsiTheme="minorHAnsi" w:cs="Arial"/>
          <w:sz w:val="22"/>
        </w:rPr>
        <w:t xml:space="preserve">licence Microsoft 365 Education A1 a </w:t>
      </w:r>
      <w:r w:rsidR="007A03FE" w:rsidRPr="008059DB">
        <w:rPr>
          <w:rFonts w:asciiTheme="minorHAnsi" w:hAnsiTheme="minorHAnsi" w:cs="Arial"/>
          <w:sz w:val="22"/>
        </w:rPr>
        <w:t xml:space="preserve">EES </w:t>
      </w:r>
      <w:r w:rsidRPr="008059DB">
        <w:rPr>
          <w:rFonts w:asciiTheme="minorHAnsi" w:hAnsiTheme="minorHAnsi" w:cs="Arial"/>
          <w:sz w:val="22"/>
        </w:rPr>
        <w:t>licence do učeben v počtu dle reálných potřeb nabyvatele.</w:t>
      </w:r>
    </w:p>
    <w:p w14:paraId="1846B67B" w14:textId="62BF7F2B" w:rsidR="00942B78" w:rsidRPr="008059DB" w:rsidRDefault="00F35000" w:rsidP="000A35BD">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rPr>
      </w:pPr>
      <w:r w:rsidRPr="008059DB">
        <w:rPr>
          <w:rFonts w:asciiTheme="minorHAnsi" w:hAnsiTheme="minorHAnsi" w:cs="Arial"/>
          <w:sz w:val="22"/>
        </w:rPr>
        <w:t>Poskytovatel dále zajistí:</w:t>
      </w:r>
    </w:p>
    <w:p w14:paraId="25A1306B" w14:textId="21AD9A3A" w:rsidR="001363FA" w:rsidRPr="00873641" w:rsidRDefault="497BE369" w:rsidP="6459F672">
      <w:pPr>
        <w:pStyle w:val="Odstavecseseznamem"/>
        <w:numPr>
          <w:ilvl w:val="0"/>
          <w:numId w:val="2"/>
        </w:numPr>
        <w:spacing w:before="120" w:line="259" w:lineRule="auto"/>
        <w:rPr>
          <w:rFonts w:asciiTheme="minorHAnsi" w:hAnsiTheme="minorHAnsi" w:cs="Arial"/>
        </w:rPr>
      </w:pPr>
      <w:r w:rsidRPr="6459F672">
        <w:rPr>
          <w:rFonts w:asciiTheme="minorHAnsi" w:hAnsiTheme="minorHAnsi" w:cs="Arial"/>
          <w:sz w:val="22"/>
          <w:szCs w:val="22"/>
        </w:rPr>
        <w:t>technick</w:t>
      </w:r>
      <w:r w:rsidR="5CDECE4A" w:rsidRPr="6459F672">
        <w:rPr>
          <w:rFonts w:asciiTheme="minorHAnsi" w:hAnsiTheme="minorHAnsi" w:cs="Arial"/>
          <w:sz w:val="22"/>
          <w:szCs w:val="22"/>
        </w:rPr>
        <w:t>ou</w:t>
      </w:r>
      <w:r w:rsidRPr="6459F672">
        <w:rPr>
          <w:rFonts w:asciiTheme="minorHAnsi" w:hAnsiTheme="minorHAnsi" w:cs="Arial"/>
          <w:sz w:val="22"/>
          <w:szCs w:val="22"/>
        </w:rPr>
        <w:t xml:space="preserve"> podpor</w:t>
      </w:r>
      <w:r w:rsidR="5CDECE4A" w:rsidRPr="6459F672">
        <w:rPr>
          <w:rFonts w:asciiTheme="minorHAnsi" w:hAnsiTheme="minorHAnsi" w:cs="Arial"/>
          <w:sz w:val="22"/>
          <w:szCs w:val="22"/>
        </w:rPr>
        <w:t>u</w:t>
      </w:r>
      <w:r w:rsidRPr="6459F672">
        <w:rPr>
          <w:rFonts w:asciiTheme="minorHAnsi" w:hAnsiTheme="minorHAnsi" w:cs="Arial"/>
          <w:sz w:val="22"/>
          <w:szCs w:val="22"/>
        </w:rPr>
        <w:t xml:space="preserve"> v režimu 5x8 pro nasazení a řešení problémů s</w:t>
      </w:r>
      <w:r w:rsidR="5AF4C109" w:rsidRPr="6459F672">
        <w:rPr>
          <w:rFonts w:asciiTheme="minorHAnsi" w:hAnsiTheme="minorHAnsi" w:cs="Arial"/>
          <w:sz w:val="22"/>
          <w:szCs w:val="22"/>
        </w:rPr>
        <w:t> </w:t>
      </w:r>
      <w:r w:rsidRPr="6459F672">
        <w:rPr>
          <w:rFonts w:asciiTheme="minorHAnsi" w:hAnsiTheme="minorHAnsi" w:cs="Arial"/>
          <w:sz w:val="22"/>
          <w:szCs w:val="22"/>
        </w:rPr>
        <w:t>nasazením</w:t>
      </w:r>
      <w:r w:rsidR="5AF4C109" w:rsidRPr="6459F672">
        <w:rPr>
          <w:rFonts w:asciiTheme="minorHAnsi" w:hAnsiTheme="minorHAnsi" w:cs="Arial"/>
          <w:sz w:val="22"/>
          <w:szCs w:val="22"/>
        </w:rPr>
        <w:t xml:space="preserve"> licenčních</w:t>
      </w:r>
      <w:r w:rsidRPr="6459F672">
        <w:rPr>
          <w:rFonts w:asciiTheme="minorHAnsi" w:hAnsiTheme="minorHAnsi" w:cs="Arial"/>
          <w:sz w:val="22"/>
          <w:szCs w:val="22"/>
        </w:rPr>
        <w:t xml:space="preserve"> produktů</w:t>
      </w:r>
      <w:r w:rsidR="5CDECE4A" w:rsidRPr="6459F672">
        <w:rPr>
          <w:rFonts w:asciiTheme="minorHAnsi" w:hAnsiTheme="minorHAnsi" w:cs="Arial"/>
          <w:sz w:val="22"/>
          <w:szCs w:val="22"/>
        </w:rPr>
        <w:t xml:space="preserve"> </w:t>
      </w:r>
      <w:r w:rsidRPr="6459F672">
        <w:rPr>
          <w:rFonts w:asciiTheme="minorHAnsi" w:hAnsiTheme="minorHAnsi" w:cs="Arial"/>
          <w:sz w:val="22"/>
          <w:szCs w:val="22"/>
        </w:rPr>
        <w:t>poskytovan</w:t>
      </w:r>
      <w:r w:rsidR="5CDECE4A" w:rsidRPr="6459F672">
        <w:rPr>
          <w:rFonts w:asciiTheme="minorHAnsi" w:hAnsiTheme="minorHAnsi" w:cs="Arial"/>
          <w:sz w:val="22"/>
          <w:szCs w:val="22"/>
        </w:rPr>
        <w:t>ou</w:t>
      </w:r>
      <w:r w:rsidRPr="6459F672">
        <w:rPr>
          <w:rFonts w:asciiTheme="minorHAnsi" w:hAnsiTheme="minorHAnsi" w:cs="Arial"/>
          <w:sz w:val="22"/>
          <w:szCs w:val="22"/>
        </w:rPr>
        <w:t xml:space="preserve"> certifikovanými specialisty v českém jazyce</w:t>
      </w:r>
      <w:r w:rsidR="5CDECE4A" w:rsidRPr="6459F672">
        <w:rPr>
          <w:rFonts w:asciiTheme="minorHAnsi" w:hAnsiTheme="minorHAnsi" w:cs="Arial"/>
          <w:sz w:val="22"/>
          <w:szCs w:val="22"/>
        </w:rPr>
        <w:t>,</w:t>
      </w:r>
    </w:p>
    <w:p w14:paraId="33CB37E3" w14:textId="24EF3A4B" w:rsidR="001363FA" w:rsidRPr="00873641" w:rsidRDefault="497BE369" w:rsidP="6459F672">
      <w:pPr>
        <w:pStyle w:val="Odstavecseseznamem"/>
        <w:numPr>
          <w:ilvl w:val="0"/>
          <w:numId w:val="2"/>
        </w:numPr>
        <w:spacing w:before="120" w:line="259" w:lineRule="auto"/>
        <w:rPr>
          <w:rFonts w:asciiTheme="minorHAnsi" w:hAnsiTheme="minorHAnsi" w:cs="Arial"/>
        </w:rPr>
      </w:pPr>
      <w:r w:rsidRPr="6459F672">
        <w:rPr>
          <w:rFonts w:asciiTheme="minorHAnsi" w:hAnsiTheme="minorHAnsi" w:cs="Arial"/>
          <w:sz w:val="22"/>
          <w:szCs w:val="22"/>
        </w:rPr>
        <w:t xml:space="preserve">poskytování přímé podpory pracovníky </w:t>
      </w:r>
      <w:r w:rsidR="59895881" w:rsidRPr="6459F672">
        <w:rPr>
          <w:rFonts w:asciiTheme="minorHAnsi" w:hAnsiTheme="minorHAnsi" w:cs="Arial"/>
          <w:sz w:val="22"/>
          <w:szCs w:val="22"/>
        </w:rPr>
        <w:t>poskytovatel</w:t>
      </w:r>
      <w:r w:rsidRPr="6459F672">
        <w:rPr>
          <w:rFonts w:asciiTheme="minorHAnsi" w:hAnsiTheme="minorHAnsi" w:cs="Arial"/>
          <w:sz w:val="22"/>
          <w:szCs w:val="22"/>
        </w:rPr>
        <w:t>e v případě, že nelze řešit výskyt problémů prostřednictvím telefonické podpory, se zahájením řešení do 4 hodin od nahlášení problému v místě instalace</w:t>
      </w:r>
      <w:r w:rsidR="5CDECE4A" w:rsidRPr="6459F672">
        <w:rPr>
          <w:rFonts w:asciiTheme="minorHAnsi" w:hAnsiTheme="minorHAnsi" w:cs="Arial"/>
          <w:sz w:val="22"/>
          <w:szCs w:val="22"/>
        </w:rPr>
        <w:t xml:space="preserve">, a to </w:t>
      </w:r>
      <w:r w:rsidRPr="6459F672">
        <w:rPr>
          <w:rFonts w:asciiTheme="minorHAnsi" w:hAnsiTheme="minorHAnsi" w:cs="Arial"/>
          <w:sz w:val="22"/>
          <w:szCs w:val="22"/>
        </w:rPr>
        <w:t>certifikovanými specialisty (</w:t>
      </w:r>
      <w:r w:rsidR="5CDECE4A" w:rsidRPr="6459F672">
        <w:rPr>
          <w:rFonts w:asciiTheme="minorHAnsi" w:hAnsiTheme="minorHAnsi" w:cs="Arial"/>
          <w:sz w:val="22"/>
          <w:szCs w:val="22"/>
        </w:rPr>
        <w:t>vlastními zaměstnanci v pracovním poměru</w:t>
      </w:r>
      <w:r w:rsidR="5EBBA3EA" w:rsidRPr="6459F672">
        <w:rPr>
          <w:rFonts w:asciiTheme="minorHAnsi" w:hAnsiTheme="minorHAnsi" w:cs="Arial"/>
          <w:sz w:val="22"/>
          <w:szCs w:val="22"/>
        </w:rPr>
        <w:t xml:space="preserve"> nebo pracujícími</w:t>
      </w:r>
      <w:r w:rsidR="23B38206" w:rsidRPr="6459F672">
        <w:rPr>
          <w:rFonts w:asciiTheme="minorHAnsi" w:hAnsiTheme="minorHAnsi" w:cs="Arial"/>
          <w:sz w:val="22"/>
          <w:szCs w:val="22"/>
        </w:rPr>
        <w:t xml:space="preserve"> na dohodu</w:t>
      </w:r>
      <w:r w:rsidR="5EBBA3EA" w:rsidRPr="6459F672">
        <w:rPr>
          <w:rFonts w:asciiTheme="minorHAnsi" w:hAnsiTheme="minorHAnsi" w:cs="Arial"/>
          <w:sz w:val="22"/>
          <w:szCs w:val="22"/>
        </w:rPr>
        <w:t xml:space="preserve"> mimo pracovní poměr</w:t>
      </w:r>
      <w:r w:rsidR="23B38206" w:rsidRPr="6459F672">
        <w:rPr>
          <w:rFonts w:asciiTheme="minorHAnsi" w:hAnsiTheme="minorHAnsi" w:cs="Arial"/>
          <w:sz w:val="22"/>
          <w:szCs w:val="22"/>
        </w:rPr>
        <w:t xml:space="preserve">) </w:t>
      </w:r>
      <w:r w:rsidR="5CDECE4A" w:rsidRPr="6459F672">
        <w:rPr>
          <w:rFonts w:asciiTheme="minorHAnsi" w:hAnsiTheme="minorHAnsi" w:cs="Arial"/>
          <w:sz w:val="22"/>
          <w:szCs w:val="22"/>
        </w:rPr>
        <w:t>a v českém jazyce,</w:t>
      </w:r>
    </w:p>
    <w:p w14:paraId="636DA786" w14:textId="5CF0DBF4" w:rsidR="00A615ED" w:rsidRPr="00873641" w:rsidRDefault="5B622AEB" w:rsidP="6459F672">
      <w:pPr>
        <w:pStyle w:val="Odstavecseseznamem"/>
        <w:numPr>
          <w:ilvl w:val="0"/>
          <w:numId w:val="2"/>
        </w:numPr>
        <w:spacing w:before="120" w:line="259" w:lineRule="auto"/>
        <w:rPr>
          <w:rFonts w:asciiTheme="minorHAnsi" w:hAnsiTheme="minorHAnsi" w:cs="Arial"/>
        </w:rPr>
      </w:pPr>
      <w:r w:rsidRPr="6459F672">
        <w:rPr>
          <w:rFonts w:asciiTheme="minorHAnsi" w:hAnsiTheme="minorHAnsi" w:cs="Arial"/>
          <w:sz w:val="22"/>
          <w:szCs w:val="22"/>
        </w:rPr>
        <w:t>konzultace a poradenství k problematice dodávaných produktů</w:t>
      </w:r>
      <w:r w:rsidR="7F2CCE9F" w:rsidRPr="6459F672">
        <w:rPr>
          <w:rFonts w:asciiTheme="minorHAnsi" w:hAnsiTheme="minorHAnsi" w:cs="Arial"/>
          <w:sz w:val="22"/>
          <w:szCs w:val="22"/>
        </w:rPr>
        <w:t>/licencí</w:t>
      </w:r>
      <w:r w:rsidRPr="6459F672">
        <w:rPr>
          <w:rFonts w:asciiTheme="minorHAnsi" w:hAnsiTheme="minorHAnsi" w:cs="Arial"/>
          <w:sz w:val="22"/>
          <w:szCs w:val="22"/>
        </w:rPr>
        <w:t>,</w:t>
      </w:r>
    </w:p>
    <w:p w14:paraId="0C2C2680" w14:textId="1FBA2737" w:rsidR="00A615ED" w:rsidRPr="00873641" w:rsidRDefault="00084D46" w:rsidP="3EAA081E">
      <w:pPr>
        <w:pStyle w:val="Odstavecseseznamem"/>
        <w:numPr>
          <w:ilvl w:val="0"/>
          <w:numId w:val="2"/>
        </w:numPr>
        <w:spacing w:before="120" w:line="259" w:lineRule="auto"/>
        <w:rPr>
          <w:rFonts w:asciiTheme="minorHAnsi" w:hAnsiTheme="minorHAnsi" w:cs="Arial"/>
        </w:rPr>
      </w:pPr>
      <w:r w:rsidRPr="3EAA081E">
        <w:rPr>
          <w:rFonts w:asciiTheme="minorHAnsi" w:hAnsiTheme="minorHAnsi" w:cs="Arial"/>
          <w:sz w:val="22"/>
          <w:szCs w:val="22"/>
        </w:rPr>
        <w:t xml:space="preserve"> zprostředkování přístupu k </w:t>
      </w:r>
      <w:r w:rsidR="497BE369" w:rsidRPr="3EAA081E">
        <w:rPr>
          <w:rFonts w:asciiTheme="minorHAnsi" w:hAnsiTheme="minorHAnsi" w:cs="Arial"/>
          <w:sz w:val="22"/>
          <w:szCs w:val="22"/>
        </w:rPr>
        <w:t xml:space="preserve">instalačních médií </w:t>
      </w:r>
      <w:r w:rsidRPr="3EAA081E">
        <w:rPr>
          <w:rFonts w:asciiTheme="minorHAnsi" w:hAnsiTheme="minorHAnsi" w:cs="Arial"/>
          <w:sz w:val="22"/>
          <w:szCs w:val="22"/>
        </w:rPr>
        <w:t xml:space="preserve">a klíčům </w:t>
      </w:r>
      <w:r w:rsidR="497BE369" w:rsidRPr="3EAA081E">
        <w:rPr>
          <w:rFonts w:asciiTheme="minorHAnsi" w:hAnsiTheme="minorHAnsi" w:cs="Arial"/>
          <w:sz w:val="22"/>
          <w:szCs w:val="22"/>
        </w:rPr>
        <w:t xml:space="preserve">k dodaným </w:t>
      </w:r>
      <w:r w:rsidR="5AF4C109" w:rsidRPr="3EAA081E">
        <w:rPr>
          <w:rFonts w:asciiTheme="minorHAnsi" w:hAnsiTheme="minorHAnsi" w:cs="Arial"/>
          <w:sz w:val="22"/>
          <w:szCs w:val="22"/>
        </w:rPr>
        <w:t xml:space="preserve">licenčním </w:t>
      </w:r>
      <w:r w:rsidR="497BE369" w:rsidRPr="3EAA081E">
        <w:rPr>
          <w:rFonts w:asciiTheme="minorHAnsi" w:hAnsiTheme="minorHAnsi" w:cs="Arial"/>
          <w:sz w:val="22"/>
          <w:szCs w:val="22"/>
        </w:rPr>
        <w:t xml:space="preserve">produktům v rozsahu stanoveném </w:t>
      </w:r>
      <w:r w:rsidR="5B000F49" w:rsidRPr="3EAA081E">
        <w:rPr>
          <w:rFonts w:asciiTheme="minorHAnsi" w:hAnsiTheme="minorHAnsi" w:cs="Arial"/>
          <w:sz w:val="22"/>
          <w:szCs w:val="22"/>
        </w:rPr>
        <w:t>licenčním programem EES</w:t>
      </w:r>
      <w:r w:rsidR="5CDECE4A" w:rsidRPr="3EAA081E">
        <w:rPr>
          <w:rFonts w:asciiTheme="minorHAnsi" w:hAnsiTheme="minorHAnsi" w:cs="Arial"/>
          <w:sz w:val="22"/>
          <w:szCs w:val="22"/>
        </w:rPr>
        <w:t>,</w:t>
      </w:r>
    </w:p>
    <w:p w14:paraId="4305909F" w14:textId="29911B07" w:rsidR="00A615ED" w:rsidRPr="00873641" w:rsidRDefault="5B622AEB" w:rsidP="6459F672">
      <w:pPr>
        <w:pStyle w:val="Odstavecseseznamem"/>
        <w:numPr>
          <w:ilvl w:val="0"/>
          <w:numId w:val="2"/>
        </w:numPr>
        <w:spacing w:before="120" w:line="259" w:lineRule="auto"/>
        <w:rPr>
          <w:rFonts w:asciiTheme="minorHAnsi" w:hAnsiTheme="minorHAnsi" w:cs="Arial"/>
        </w:rPr>
      </w:pPr>
      <w:r w:rsidRPr="6459F672">
        <w:rPr>
          <w:rFonts w:asciiTheme="minorHAnsi" w:hAnsiTheme="minorHAnsi" w:cs="Arial"/>
          <w:sz w:val="22"/>
          <w:szCs w:val="22"/>
        </w:rPr>
        <w:t xml:space="preserve">přístup ke správě licencí, aktivacím a správě Software Assurance (SA) benefitů. </w:t>
      </w:r>
    </w:p>
    <w:p w14:paraId="5F178408" w14:textId="32283AFA" w:rsidR="003D1F93" w:rsidRDefault="00677F39" w:rsidP="000A35BD">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rPr>
      </w:pPr>
      <w:r>
        <w:rPr>
          <w:rFonts w:asciiTheme="minorHAnsi" w:hAnsiTheme="minorHAnsi" w:cs="Arial"/>
          <w:sz w:val="22"/>
        </w:rPr>
        <w:t xml:space="preserve">Nabyvatel pro plnění smlouvy ve druhém a třetím roce platnosti zašle pro upřesnění počtu požadovaných licencí </w:t>
      </w:r>
      <w:r w:rsidR="00013F27">
        <w:rPr>
          <w:rFonts w:asciiTheme="minorHAnsi" w:hAnsiTheme="minorHAnsi" w:cs="Arial"/>
          <w:sz w:val="22"/>
        </w:rPr>
        <w:t>poskytovateli objednávky, a to k 1.6.202</w:t>
      </w:r>
      <w:r w:rsidR="00E10360">
        <w:rPr>
          <w:rFonts w:asciiTheme="minorHAnsi" w:hAnsiTheme="minorHAnsi" w:cs="Arial"/>
          <w:sz w:val="22"/>
        </w:rPr>
        <w:t xml:space="preserve">6 a 1.6.2027, přičemž i k těmto objednávkám poskytne </w:t>
      </w:r>
      <w:r w:rsidR="00587965">
        <w:rPr>
          <w:rFonts w:asciiTheme="minorHAnsi" w:hAnsiTheme="minorHAnsi" w:cs="Arial"/>
          <w:sz w:val="22"/>
        </w:rPr>
        <w:t>poskytovatel související služby specifikované v</w:t>
      </w:r>
      <w:r w:rsidR="00184BB7">
        <w:rPr>
          <w:rFonts w:asciiTheme="minorHAnsi" w:hAnsiTheme="minorHAnsi" w:cs="Arial"/>
          <w:sz w:val="22"/>
        </w:rPr>
        <w:t> </w:t>
      </w:r>
      <w:r w:rsidR="00587965">
        <w:rPr>
          <w:rFonts w:asciiTheme="minorHAnsi" w:hAnsiTheme="minorHAnsi" w:cs="Arial"/>
          <w:sz w:val="22"/>
        </w:rPr>
        <w:t>odst</w:t>
      </w:r>
      <w:r w:rsidR="00184BB7">
        <w:rPr>
          <w:rFonts w:asciiTheme="minorHAnsi" w:hAnsiTheme="minorHAnsi" w:cs="Arial"/>
          <w:sz w:val="22"/>
        </w:rPr>
        <w:t xml:space="preserve">. 4. </w:t>
      </w:r>
    </w:p>
    <w:p w14:paraId="346CE12F" w14:textId="187BC3E9" w:rsidR="009C6823" w:rsidRPr="00152A89" w:rsidRDefault="009C6823" w:rsidP="000A35BD">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rPr>
      </w:pPr>
      <w:r w:rsidRPr="00152A89">
        <w:rPr>
          <w:rFonts w:asciiTheme="minorHAnsi" w:hAnsiTheme="minorHAnsi" w:cs="Arial"/>
          <w:sz w:val="22"/>
        </w:rPr>
        <w:t xml:space="preserve">Poskytovatel se zavazuje zachovat možnost využití všech jazykových verzí </w:t>
      </w:r>
      <w:r w:rsidR="00061B5D">
        <w:rPr>
          <w:rFonts w:asciiTheme="minorHAnsi" w:hAnsiTheme="minorHAnsi" w:cs="Arial"/>
          <w:sz w:val="22"/>
        </w:rPr>
        <w:t>licenčních</w:t>
      </w:r>
      <w:r w:rsidR="00061B5D" w:rsidRPr="00152A89">
        <w:rPr>
          <w:rFonts w:asciiTheme="minorHAnsi" w:hAnsiTheme="minorHAnsi" w:cs="Arial"/>
          <w:sz w:val="22"/>
        </w:rPr>
        <w:t xml:space="preserve"> </w:t>
      </w:r>
      <w:r w:rsidRPr="00152A89">
        <w:rPr>
          <w:rFonts w:asciiTheme="minorHAnsi" w:hAnsiTheme="minorHAnsi" w:cs="Arial"/>
          <w:sz w:val="22"/>
        </w:rPr>
        <w:t>produktů</w:t>
      </w:r>
      <w:r w:rsidR="00B73AEB" w:rsidRPr="00152A89">
        <w:rPr>
          <w:rFonts w:asciiTheme="minorHAnsi" w:hAnsiTheme="minorHAnsi" w:cs="Arial"/>
          <w:sz w:val="22"/>
        </w:rPr>
        <w:t xml:space="preserve"> dodávaných výrobcem</w:t>
      </w:r>
      <w:r w:rsidRPr="00152A89">
        <w:rPr>
          <w:rFonts w:asciiTheme="minorHAnsi" w:hAnsiTheme="minorHAnsi" w:cs="Arial"/>
          <w:sz w:val="22"/>
        </w:rPr>
        <w:t xml:space="preserve">, včetně možnosti použití pro práci oprávněných uživatelů na </w:t>
      </w:r>
      <w:r w:rsidR="007A03FE">
        <w:rPr>
          <w:rFonts w:asciiTheme="minorHAnsi" w:hAnsiTheme="minorHAnsi" w:cs="Arial"/>
          <w:sz w:val="22"/>
        </w:rPr>
        <w:t>soukromých</w:t>
      </w:r>
      <w:r w:rsidR="007A03FE" w:rsidRPr="00152A89">
        <w:rPr>
          <w:rFonts w:asciiTheme="minorHAnsi" w:hAnsiTheme="minorHAnsi" w:cs="Arial"/>
          <w:sz w:val="22"/>
        </w:rPr>
        <w:t xml:space="preserve"> </w:t>
      </w:r>
      <w:r w:rsidRPr="00152A89">
        <w:rPr>
          <w:rFonts w:asciiTheme="minorHAnsi" w:hAnsiTheme="minorHAnsi" w:cs="Arial"/>
          <w:sz w:val="22"/>
        </w:rPr>
        <w:t>počítačích a bez</w:t>
      </w:r>
      <w:r w:rsidR="007A03FE">
        <w:rPr>
          <w:rFonts w:asciiTheme="minorHAnsi" w:hAnsiTheme="minorHAnsi" w:cs="Arial"/>
          <w:sz w:val="22"/>
        </w:rPr>
        <w:t>platné</w:t>
      </w:r>
      <w:r w:rsidRPr="00152A89">
        <w:rPr>
          <w:rFonts w:asciiTheme="minorHAnsi" w:hAnsiTheme="minorHAnsi" w:cs="Arial"/>
          <w:sz w:val="22"/>
        </w:rPr>
        <w:t xml:space="preserve"> licencování pro studenty</w:t>
      </w:r>
      <w:r w:rsidR="00673CD1" w:rsidRPr="00152A89">
        <w:rPr>
          <w:rFonts w:asciiTheme="minorHAnsi" w:hAnsiTheme="minorHAnsi" w:cs="Arial"/>
          <w:sz w:val="22"/>
        </w:rPr>
        <w:t xml:space="preserve">. </w:t>
      </w:r>
    </w:p>
    <w:p w14:paraId="50079EFE" w14:textId="5410953E" w:rsidR="0006760B" w:rsidRPr="00225BFF" w:rsidRDefault="0006760B" w:rsidP="000A35BD">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rPr>
      </w:pPr>
      <w:r w:rsidRPr="00C11E82">
        <w:rPr>
          <w:rFonts w:asciiTheme="minorHAnsi" w:hAnsiTheme="minorHAnsi" w:cs="Arial"/>
          <w:sz w:val="22"/>
        </w:rPr>
        <w:lastRenderedPageBreak/>
        <w:t>Všechny licence</w:t>
      </w:r>
      <w:r w:rsidR="00EC59B6">
        <w:rPr>
          <w:rFonts w:asciiTheme="minorHAnsi" w:hAnsiTheme="minorHAnsi" w:cs="Arial"/>
          <w:sz w:val="22"/>
        </w:rPr>
        <w:t xml:space="preserve"> </w:t>
      </w:r>
      <w:r w:rsidRPr="00C11E82">
        <w:rPr>
          <w:rFonts w:asciiTheme="minorHAnsi" w:hAnsiTheme="minorHAnsi" w:cs="Arial"/>
          <w:sz w:val="22"/>
        </w:rPr>
        <w:t xml:space="preserve">budou dodávány včetně maintenance po dobu trvání smlouvy (tj. nároku k používání všech aktualizací a nových verzí aplikace postupně uvolňovaných po stanovené období od nákupu dané </w:t>
      </w:r>
      <w:r w:rsidR="002D4071">
        <w:rPr>
          <w:rFonts w:asciiTheme="minorHAnsi" w:hAnsiTheme="minorHAnsi" w:cs="Arial"/>
          <w:sz w:val="22"/>
        </w:rPr>
        <w:t>licence</w:t>
      </w:r>
      <w:r w:rsidRPr="00C11E82">
        <w:rPr>
          <w:rFonts w:asciiTheme="minorHAnsi" w:hAnsiTheme="minorHAnsi" w:cs="Arial"/>
          <w:sz w:val="22"/>
        </w:rPr>
        <w:t xml:space="preserve">) </w:t>
      </w:r>
      <w:r w:rsidR="009A1273">
        <w:rPr>
          <w:rFonts w:asciiTheme="minorHAnsi" w:hAnsiTheme="minorHAnsi" w:cs="Arial"/>
          <w:sz w:val="22"/>
        </w:rPr>
        <w:t xml:space="preserve">a budou </w:t>
      </w:r>
      <w:r w:rsidRPr="00C11E82">
        <w:rPr>
          <w:rFonts w:asciiTheme="minorHAnsi" w:hAnsiTheme="minorHAnsi" w:cs="Arial"/>
          <w:sz w:val="22"/>
        </w:rPr>
        <w:t>zahrn</w:t>
      </w:r>
      <w:r w:rsidR="009A1273">
        <w:rPr>
          <w:rFonts w:asciiTheme="minorHAnsi" w:hAnsiTheme="minorHAnsi" w:cs="Arial"/>
          <w:sz w:val="22"/>
        </w:rPr>
        <w:t>ovat</w:t>
      </w:r>
      <w:r w:rsidRPr="00C11E82">
        <w:rPr>
          <w:rFonts w:asciiTheme="minorHAnsi" w:hAnsiTheme="minorHAnsi" w:cs="Arial"/>
          <w:sz w:val="22"/>
        </w:rPr>
        <w:t xml:space="preserve"> nárok na používání aktuálních verzí zakoupených </w:t>
      </w:r>
      <w:r w:rsidR="00B73AEB" w:rsidRPr="00C11E82">
        <w:rPr>
          <w:rFonts w:asciiTheme="minorHAnsi" w:hAnsiTheme="minorHAnsi" w:cs="Arial"/>
          <w:sz w:val="22"/>
        </w:rPr>
        <w:t>aplikací</w:t>
      </w:r>
      <w:r w:rsidR="00B73AEB" w:rsidRPr="00C11E82" w:rsidDel="00B73AEB">
        <w:rPr>
          <w:rFonts w:asciiTheme="minorHAnsi" w:hAnsiTheme="minorHAnsi" w:cs="Arial"/>
          <w:sz w:val="22"/>
        </w:rPr>
        <w:t xml:space="preserve"> </w:t>
      </w:r>
      <w:r w:rsidRPr="00C11E82">
        <w:rPr>
          <w:rFonts w:asciiTheme="minorHAnsi" w:hAnsiTheme="minorHAnsi" w:cs="Arial"/>
          <w:sz w:val="22"/>
        </w:rPr>
        <w:t>oprávněn</w:t>
      </w:r>
      <w:r w:rsidR="00B73AEB">
        <w:rPr>
          <w:rFonts w:asciiTheme="minorHAnsi" w:hAnsiTheme="minorHAnsi" w:cs="Arial"/>
          <w:sz w:val="22"/>
        </w:rPr>
        <w:t>ými</w:t>
      </w:r>
      <w:r w:rsidRPr="00C11E82">
        <w:rPr>
          <w:rFonts w:asciiTheme="minorHAnsi" w:hAnsiTheme="minorHAnsi" w:cs="Arial"/>
          <w:sz w:val="22"/>
        </w:rPr>
        <w:t xml:space="preserve"> uživatel</w:t>
      </w:r>
      <w:r w:rsidR="00B73AEB">
        <w:rPr>
          <w:rFonts w:asciiTheme="minorHAnsi" w:hAnsiTheme="minorHAnsi" w:cs="Arial"/>
          <w:sz w:val="22"/>
        </w:rPr>
        <w:t>i, a to</w:t>
      </w:r>
      <w:r w:rsidR="00B73AEB" w:rsidRPr="00C11E82">
        <w:rPr>
          <w:rFonts w:asciiTheme="minorHAnsi" w:hAnsiTheme="minorHAnsi" w:cs="Arial"/>
          <w:sz w:val="22"/>
        </w:rPr>
        <w:t xml:space="preserve"> včetně </w:t>
      </w:r>
      <w:r w:rsidR="00B73AEB" w:rsidRPr="00225BFF">
        <w:rPr>
          <w:rFonts w:asciiTheme="minorHAnsi" w:hAnsiTheme="minorHAnsi" w:cs="Arial"/>
          <w:sz w:val="22"/>
        </w:rPr>
        <w:t>v</w:t>
      </w:r>
      <w:r w:rsidR="008201DB">
        <w:rPr>
          <w:rFonts w:asciiTheme="minorHAnsi" w:hAnsiTheme="minorHAnsi" w:cs="Arial"/>
          <w:sz w:val="22"/>
        </w:rPr>
        <w:t>yužití k práci mimo pracoviště n</w:t>
      </w:r>
      <w:r w:rsidR="00B73AEB" w:rsidRPr="00225BFF">
        <w:rPr>
          <w:rFonts w:asciiTheme="minorHAnsi" w:hAnsiTheme="minorHAnsi" w:cs="Arial"/>
          <w:sz w:val="22"/>
        </w:rPr>
        <w:t>abyvatele</w:t>
      </w:r>
      <w:r w:rsidRPr="00C11E82">
        <w:rPr>
          <w:rFonts w:asciiTheme="minorHAnsi" w:hAnsiTheme="minorHAnsi" w:cs="Arial"/>
          <w:sz w:val="22"/>
        </w:rPr>
        <w:t>. Oprávněnými uživateli ve smyslu této smlouvy se rozumí koncoví uživatelé</w:t>
      </w:r>
      <w:r w:rsidR="00477A27">
        <w:rPr>
          <w:rFonts w:asciiTheme="minorHAnsi" w:hAnsiTheme="minorHAnsi" w:cs="Arial"/>
          <w:sz w:val="22"/>
        </w:rPr>
        <w:t>.</w:t>
      </w:r>
    </w:p>
    <w:p w14:paraId="61384DDD" w14:textId="7BF810D8" w:rsidR="0007669E" w:rsidRDefault="0006760B" w:rsidP="000A35BD">
      <w:pPr>
        <w:pStyle w:val="Odstavecseseznamem"/>
        <w:numPr>
          <w:ilvl w:val="1"/>
          <w:numId w:val="3"/>
        </w:numPr>
        <w:autoSpaceDE w:val="0"/>
        <w:autoSpaceDN w:val="0"/>
        <w:adjustRightInd w:val="0"/>
        <w:spacing w:before="120" w:line="259" w:lineRule="auto"/>
        <w:ind w:left="284" w:hanging="283"/>
        <w:rPr>
          <w:rFonts w:asciiTheme="minorHAnsi" w:hAnsiTheme="minorHAnsi" w:cs="Arial"/>
          <w:sz w:val="22"/>
        </w:rPr>
      </w:pPr>
      <w:r w:rsidRPr="00152A89">
        <w:rPr>
          <w:rFonts w:asciiTheme="minorHAnsi" w:hAnsiTheme="minorHAnsi" w:cs="Arial"/>
          <w:sz w:val="22"/>
        </w:rPr>
        <w:t>Nabyvatel se zavazuje předmět plnění dle této smlouvy převzít a zaplatit poskytovateli sjednanou cenu.</w:t>
      </w:r>
    </w:p>
    <w:p w14:paraId="480FFD43" w14:textId="1239A613" w:rsidR="002334B1" w:rsidRPr="00225BFF"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225BFF">
        <w:rPr>
          <w:rFonts w:asciiTheme="minorHAnsi" w:hAnsiTheme="minorHAnsi" w:cs="Arial"/>
          <w:b/>
          <w:sz w:val="24"/>
          <w:szCs w:val="24"/>
        </w:rPr>
        <w:t>Doba, místo, způsob plnění a dodací lhůta</w:t>
      </w:r>
    </w:p>
    <w:p w14:paraId="2873D559" w14:textId="437F2021" w:rsidR="002334B1" w:rsidRDefault="18DA754C" w:rsidP="3EAA081E">
      <w:pPr>
        <w:pStyle w:val="Odstavecseseznamem"/>
        <w:numPr>
          <w:ilvl w:val="1"/>
          <w:numId w:val="3"/>
        </w:numPr>
        <w:spacing w:before="120" w:line="259" w:lineRule="auto"/>
        <w:ind w:left="284" w:hanging="283"/>
        <w:rPr>
          <w:rFonts w:asciiTheme="minorHAnsi" w:hAnsiTheme="minorHAnsi" w:cs="Arial"/>
          <w:sz w:val="22"/>
          <w:szCs w:val="22"/>
        </w:rPr>
      </w:pPr>
      <w:r w:rsidRPr="3EAA081E">
        <w:rPr>
          <w:rFonts w:asciiTheme="minorHAnsi" w:hAnsiTheme="minorHAnsi" w:cs="Arial"/>
          <w:sz w:val="22"/>
          <w:szCs w:val="22"/>
        </w:rPr>
        <w:t xml:space="preserve">Poskytovatel se zavazuje předat </w:t>
      </w:r>
      <w:r w:rsidR="5AF4C109" w:rsidRPr="3EAA081E">
        <w:rPr>
          <w:rFonts w:asciiTheme="minorHAnsi" w:hAnsiTheme="minorHAnsi" w:cs="Arial"/>
          <w:sz w:val="22"/>
          <w:szCs w:val="22"/>
        </w:rPr>
        <w:t xml:space="preserve">licenční </w:t>
      </w:r>
      <w:r w:rsidRPr="3EAA081E">
        <w:rPr>
          <w:rFonts w:asciiTheme="minorHAnsi" w:hAnsiTheme="minorHAnsi" w:cs="Arial"/>
          <w:sz w:val="22"/>
          <w:szCs w:val="22"/>
        </w:rPr>
        <w:t>produkty</w:t>
      </w:r>
      <w:r w:rsidR="3DE402EE" w:rsidRPr="3EAA081E">
        <w:rPr>
          <w:rFonts w:asciiTheme="minorHAnsi" w:hAnsiTheme="minorHAnsi" w:cs="Arial"/>
          <w:sz w:val="22"/>
          <w:szCs w:val="22"/>
        </w:rPr>
        <w:t xml:space="preserve"> dle čl. II.</w:t>
      </w:r>
      <w:r w:rsidR="3C3CD82C" w:rsidRPr="3EAA081E">
        <w:rPr>
          <w:rFonts w:asciiTheme="minorHAnsi" w:hAnsiTheme="minorHAnsi" w:cs="Arial"/>
          <w:sz w:val="22"/>
          <w:szCs w:val="22"/>
        </w:rPr>
        <w:t xml:space="preserve"> </w:t>
      </w:r>
      <w:r w:rsidRPr="3EAA081E">
        <w:rPr>
          <w:rFonts w:asciiTheme="minorHAnsi" w:hAnsiTheme="minorHAnsi" w:cs="Arial"/>
          <w:sz w:val="22"/>
          <w:szCs w:val="22"/>
        </w:rPr>
        <w:t xml:space="preserve">nabyvateli </w:t>
      </w:r>
      <w:r w:rsidR="7061F54B" w:rsidRPr="3EAA081E">
        <w:rPr>
          <w:rFonts w:asciiTheme="minorHAnsi" w:hAnsiTheme="minorHAnsi" w:cs="Arial"/>
          <w:sz w:val="22"/>
          <w:szCs w:val="22"/>
        </w:rPr>
        <w:t>nejpozději do 7 kalendářních dnů od doručení objednávky nabyvatelem</w:t>
      </w:r>
      <w:r w:rsidR="6149304C" w:rsidRPr="3EAA081E">
        <w:rPr>
          <w:rFonts w:asciiTheme="minorHAnsi" w:hAnsiTheme="minorHAnsi" w:cs="Arial"/>
          <w:sz w:val="22"/>
          <w:szCs w:val="22"/>
        </w:rPr>
        <w:t xml:space="preserve"> poskytovateli</w:t>
      </w:r>
      <w:r w:rsidR="7061F54B" w:rsidRPr="3EAA081E">
        <w:rPr>
          <w:rFonts w:asciiTheme="minorHAnsi" w:hAnsiTheme="minorHAnsi" w:cs="Arial"/>
          <w:sz w:val="22"/>
          <w:szCs w:val="22"/>
        </w:rPr>
        <w:t>.</w:t>
      </w:r>
      <w:r w:rsidR="00B67C40" w:rsidRPr="3EAA081E">
        <w:rPr>
          <w:rFonts w:asciiTheme="minorHAnsi" w:hAnsiTheme="minorHAnsi" w:cs="Arial"/>
          <w:sz w:val="22"/>
          <w:szCs w:val="22"/>
        </w:rPr>
        <w:t xml:space="preserve"> Dodání bude stvrzeno písemným</w:t>
      </w:r>
      <w:r w:rsidR="009909F1" w:rsidRPr="3EAA081E">
        <w:rPr>
          <w:rFonts w:asciiTheme="minorHAnsi" w:hAnsiTheme="minorHAnsi" w:cs="Arial"/>
          <w:sz w:val="22"/>
          <w:szCs w:val="22"/>
        </w:rPr>
        <w:t xml:space="preserve"> protokolem podepsaným oběma smluvními stranami. Z předložených dokladů bude vyplývat oprávnění uživatele k užívání software v rozsahu požadované licence. Platnost licencí bude ve třech obdobích:</w:t>
      </w:r>
    </w:p>
    <w:p w14:paraId="46BC6957" w14:textId="10457C37" w:rsidR="005F08CE" w:rsidRDefault="005F08CE" w:rsidP="005F08CE">
      <w:pPr>
        <w:pStyle w:val="Odstavecseseznamem"/>
        <w:spacing w:before="120" w:line="259" w:lineRule="auto"/>
        <w:ind w:left="284"/>
        <w:rPr>
          <w:rFonts w:asciiTheme="minorHAnsi" w:hAnsiTheme="minorHAnsi" w:cs="Arial"/>
          <w:sz w:val="22"/>
          <w:szCs w:val="22"/>
        </w:rPr>
      </w:pPr>
      <w:r>
        <w:rPr>
          <w:rFonts w:asciiTheme="minorHAnsi" w:hAnsiTheme="minorHAnsi" w:cs="Arial"/>
          <w:sz w:val="22"/>
          <w:szCs w:val="22"/>
        </w:rPr>
        <w:t>a) 1.6.2025 – 31.5.2026,</w:t>
      </w:r>
    </w:p>
    <w:p w14:paraId="2332F358" w14:textId="3C08A8C1" w:rsidR="005F08CE" w:rsidRDefault="005F08CE" w:rsidP="005F08CE">
      <w:pPr>
        <w:pStyle w:val="Odstavecseseznamem"/>
        <w:spacing w:before="120" w:line="259" w:lineRule="auto"/>
        <w:ind w:left="284"/>
        <w:rPr>
          <w:rFonts w:asciiTheme="minorHAnsi" w:hAnsiTheme="minorHAnsi" w:cs="Arial"/>
          <w:sz w:val="22"/>
          <w:szCs w:val="22"/>
        </w:rPr>
      </w:pPr>
      <w:r>
        <w:rPr>
          <w:rFonts w:asciiTheme="minorHAnsi" w:hAnsiTheme="minorHAnsi" w:cs="Arial"/>
          <w:sz w:val="22"/>
          <w:szCs w:val="22"/>
        </w:rPr>
        <w:t>b) 1.6.2026 - 31.5.2027,</w:t>
      </w:r>
    </w:p>
    <w:p w14:paraId="0B531C9C" w14:textId="36468CF4" w:rsidR="005F08CE" w:rsidRDefault="005F08CE">
      <w:pPr>
        <w:pStyle w:val="Odstavecseseznamem"/>
        <w:spacing w:before="120" w:line="259" w:lineRule="auto"/>
        <w:ind w:left="284"/>
        <w:rPr>
          <w:rFonts w:asciiTheme="minorHAnsi" w:hAnsiTheme="minorHAnsi" w:cs="Arial"/>
          <w:sz w:val="22"/>
          <w:szCs w:val="22"/>
        </w:rPr>
      </w:pPr>
      <w:r>
        <w:rPr>
          <w:rFonts w:asciiTheme="minorHAnsi" w:hAnsiTheme="minorHAnsi" w:cs="Arial"/>
          <w:sz w:val="22"/>
          <w:szCs w:val="22"/>
        </w:rPr>
        <w:t>c) 1.6.2027 - 31.5.2028</w:t>
      </w:r>
      <w:r w:rsidR="00DA5819">
        <w:rPr>
          <w:rFonts w:asciiTheme="minorHAnsi" w:hAnsiTheme="minorHAnsi" w:cs="Arial"/>
          <w:sz w:val="22"/>
          <w:szCs w:val="22"/>
        </w:rPr>
        <w:t>,</w:t>
      </w:r>
    </w:p>
    <w:p w14:paraId="763029A4" w14:textId="075F16C0" w:rsidR="00DA5819" w:rsidRPr="00C11E82" w:rsidRDefault="00DA5819" w:rsidP="00FF4C68">
      <w:pPr>
        <w:pStyle w:val="Odstavecseseznamem"/>
        <w:spacing w:before="120" w:line="259" w:lineRule="auto"/>
        <w:ind w:left="284"/>
        <w:rPr>
          <w:rFonts w:asciiTheme="minorHAnsi" w:hAnsiTheme="minorHAnsi" w:cs="Arial"/>
          <w:sz w:val="22"/>
          <w:szCs w:val="22"/>
        </w:rPr>
      </w:pPr>
      <w:r>
        <w:rPr>
          <w:rFonts w:asciiTheme="minorHAnsi" w:hAnsiTheme="minorHAnsi" w:cs="Arial"/>
          <w:sz w:val="22"/>
          <w:szCs w:val="22"/>
        </w:rPr>
        <w:t>dle ročních objednávek.</w:t>
      </w:r>
    </w:p>
    <w:p w14:paraId="7ECC8148" w14:textId="0B57F3E2" w:rsidR="002334B1" w:rsidRPr="00C11E82" w:rsidRDefault="002334B1" w:rsidP="000A35BD">
      <w:pPr>
        <w:pStyle w:val="Odstavecseseznamem"/>
        <w:numPr>
          <w:ilvl w:val="1"/>
          <w:numId w:val="3"/>
        </w:numPr>
        <w:spacing w:before="120" w:line="259" w:lineRule="auto"/>
        <w:ind w:left="284" w:hanging="283"/>
        <w:rPr>
          <w:rFonts w:asciiTheme="minorHAnsi" w:hAnsiTheme="minorHAnsi" w:cs="Arial"/>
          <w:sz w:val="22"/>
          <w:szCs w:val="22"/>
        </w:rPr>
      </w:pPr>
      <w:r w:rsidRPr="00C11E82">
        <w:rPr>
          <w:rFonts w:asciiTheme="minorHAnsi" w:hAnsiTheme="minorHAnsi" w:cs="Arial"/>
          <w:sz w:val="22"/>
          <w:szCs w:val="22"/>
        </w:rPr>
        <w:t xml:space="preserve">Smlouva se uzavírá na dobu </w:t>
      </w:r>
      <w:r w:rsidR="00B73AEB">
        <w:rPr>
          <w:rFonts w:asciiTheme="minorHAnsi" w:hAnsiTheme="minorHAnsi" w:cs="Arial"/>
          <w:sz w:val="22"/>
          <w:szCs w:val="22"/>
        </w:rPr>
        <w:t>určitou</w:t>
      </w:r>
      <w:r w:rsidR="00443CB9">
        <w:rPr>
          <w:rFonts w:asciiTheme="minorHAnsi" w:hAnsiTheme="minorHAnsi" w:cs="Arial"/>
          <w:sz w:val="22"/>
          <w:szCs w:val="22"/>
        </w:rPr>
        <w:t xml:space="preserve"> </w:t>
      </w:r>
      <w:r w:rsidR="001B00F1">
        <w:rPr>
          <w:rFonts w:asciiTheme="minorHAnsi" w:hAnsiTheme="minorHAnsi" w:cs="Arial"/>
          <w:sz w:val="22"/>
          <w:szCs w:val="22"/>
        </w:rPr>
        <w:t xml:space="preserve">- </w:t>
      </w:r>
      <w:r w:rsidR="004172DA">
        <w:rPr>
          <w:rFonts w:asciiTheme="minorHAnsi" w:hAnsiTheme="minorHAnsi" w:cs="Arial"/>
          <w:sz w:val="22"/>
          <w:szCs w:val="22"/>
        </w:rPr>
        <w:t>3</w:t>
      </w:r>
      <w:r w:rsidR="00443CB9">
        <w:rPr>
          <w:rFonts w:asciiTheme="minorHAnsi" w:hAnsiTheme="minorHAnsi" w:cs="Arial"/>
          <w:sz w:val="22"/>
          <w:szCs w:val="22"/>
        </w:rPr>
        <w:t xml:space="preserve"> rok</w:t>
      </w:r>
      <w:r w:rsidR="004172DA">
        <w:rPr>
          <w:rFonts w:asciiTheme="minorHAnsi" w:hAnsiTheme="minorHAnsi" w:cs="Arial"/>
          <w:sz w:val="22"/>
          <w:szCs w:val="22"/>
        </w:rPr>
        <w:t>y</w:t>
      </w:r>
      <w:r w:rsidR="0035340B">
        <w:rPr>
          <w:rFonts w:asciiTheme="minorHAnsi" w:hAnsiTheme="minorHAnsi" w:cs="Arial"/>
          <w:sz w:val="22"/>
          <w:szCs w:val="22"/>
        </w:rPr>
        <w:t xml:space="preserve"> </w:t>
      </w:r>
      <w:r w:rsidR="00152A89">
        <w:rPr>
          <w:rFonts w:asciiTheme="minorHAnsi" w:hAnsiTheme="minorHAnsi" w:cs="Arial"/>
          <w:sz w:val="22"/>
          <w:szCs w:val="22"/>
        </w:rPr>
        <w:t>(</w:t>
      </w:r>
      <w:r w:rsidR="00112022">
        <w:rPr>
          <w:rFonts w:asciiTheme="minorHAnsi" w:hAnsiTheme="minorHAnsi" w:cs="Arial"/>
          <w:sz w:val="22"/>
        </w:rPr>
        <w:t>1.6.202</w:t>
      </w:r>
      <w:r w:rsidR="00B95844">
        <w:rPr>
          <w:rFonts w:asciiTheme="minorHAnsi" w:hAnsiTheme="minorHAnsi" w:cs="Arial"/>
          <w:sz w:val="22"/>
        </w:rPr>
        <w:t>5</w:t>
      </w:r>
      <w:r w:rsidR="00112022">
        <w:rPr>
          <w:rFonts w:asciiTheme="minorHAnsi" w:hAnsiTheme="minorHAnsi" w:cs="Arial"/>
          <w:sz w:val="22"/>
        </w:rPr>
        <w:t xml:space="preserve"> – 31.5.202</w:t>
      </w:r>
      <w:r w:rsidR="004172DA">
        <w:rPr>
          <w:rFonts w:asciiTheme="minorHAnsi" w:hAnsiTheme="minorHAnsi" w:cs="Arial"/>
          <w:sz w:val="22"/>
        </w:rPr>
        <w:t>8</w:t>
      </w:r>
      <w:r w:rsidR="00152A89">
        <w:rPr>
          <w:rFonts w:asciiTheme="minorHAnsi" w:hAnsiTheme="minorHAnsi" w:cs="Arial"/>
          <w:sz w:val="22"/>
        </w:rPr>
        <w:t>).</w:t>
      </w:r>
    </w:p>
    <w:p w14:paraId="0688B214" w14:textId="17D91522" w:rsidR="002334B1" w:rsidRPr="009A0778" w:rsidRDefault="002334B1" w:rsidP="000A35BD">
      <w:pPr>
        <w:pStyle w:val="Odstavecseseznamem"/>
        <w:numPr>
          <w:ilvl w:val="1"/>
          <w:numId w:val="3"/>
        </w:numPr>
        <w:spacing w:before="120" w:line="259" w:lineRule="auto"/>
        <w:ind w:left="284" w:hanging="283"/>
        <w:rPr>
          <w:rFonts w:asciiTheme="minorHAnsi" w:hAnsiTheme="minorHAnsi" w:cs="Arial"/>
          <w:sz w:val="22"/>
          <w:szCs w:val="22"/>
        </w:rPr>
      </w:pPr>
      <w:r w:rsidRPr="00C11E82">
        <w:rPr>
          <w:rFonts w:asciiTheme="minorHAnsi" w:hAnsiTheme="minorHAnsi" w:cs="Arial"/>
          <w:sz w:val="22"/>
        </w:rPr>
        <w:t xml:space="preserve">Místem plnění </w:t>
      </w:r>
      <w:r w:rsidR="00343F4C" w:rsidRPr="00C11E82">
        <w:rPr>
          <w:rFonts w:asciiTheme="minorHAnsi" w:hAnsiTheme="minorHAnsi" w:cs="Arial"/>
          <w:sz w:val="22"/>
        </w:rPr>
        <w:t xml:space="preserve">je sídlo nabyvatele – </w:t>
      </w:r>
      <w:r w:rsidR="00543876" w:rsidRPr="00C11E82">
        <w:rPr>
          <w:rFonts w:asciiTheme="minorHAnsi" w:hAnsiTheme="minorHAnsi" w:cs="Arial"/>
          <w:sz w:val="22"/>
        </w:rPr>
        <w:t>Slezská univerzita v Opavě, Na Rybníčku 626/1, 746 01 Opava</w:t>
      </w:r>
      <w:r w:rsidR="00343F4C" w:rsidRPr="00C11E82">
        <w:rPr>
          <w:rFonts w:asciiTheme="minorHAnsi" w:hAnsiTheme="minorHAnsi" w:cs="Arial"/>
          <w:sz w:val="22"/>
        </w:rPr>
        <w:t>.</w:t>
      </w:r>
      <w:r w:rsidR="009A0778">
        <w:rPr>
          <w:rFonts w:asciiTheme="minorHAnsi" w:hAnsiTheme="minorHAnsi" w:cs="Arial"/>
          <w:sz w:val="22"/>
        </w:rPr>
        <w:t xml:space="preserve"> Licence budou dodány:</w:t>
      </w:r>
    </w:p>
    <w:p w14:paraId="3D67564F" w14:textId="4D8DFB12" w:rsidR="009A0778" w:rsidRDefault="009A0778" w:rsidP="009A0778">
      <w:pPr>
        <w:pStyle w:val="Odstavecseseznamem"/>
        <w:spacing w:before="120" w:line="259" w:lineRule="auto"/>
        <w:ind w:left="284"/>
        <w:rPr>
          <w:rFonts w:asciiTheme="minorHAnsi" w:hAnsiTheme="minorHAnsi" w:cs="Arial"/>
          <w:sz w:val="22"/>
        </w:rPr>
      </w:pPr>
      <w:r>
        <w:rPr>
          <w:rFonts w:asciiTheme="minorHAnsi" w:hAnsiTheme="minorHAnsi" w:cs="Arial"/>
          <w:sz w:val="22"/>
        </w:rPr>
        <w:t>– ve formě instalačních médií k dodaným licenčním produktům</w:t>
      </w:r>
      <w:r w:rsidR="00BE3A3F">
        <w:rPr>
          <w:rFonts w:asciiTheme="minorHAnsi" w:hAnsiTheme="minorHAnsi" w:cs="Arial"/>
          <w:sz w:val="22"/>
        </w:rPr>
        <w:t xml:space="preserve"> v rozsahu stanoveném licenčním programem EES,</w:t>
      </w:r>
    </w:p>
    <w:p w14:paraId="3B21579A" w14:textId="224B9113" w:rsidR="00BE3A3F" w:rsidRDefault="00BE3A3F" w:rsidP="009A0778">
      <w:pPr>
        <w:pStyle w:val="Odstavecseseznamem"/>
        <w:spacing w:before="120" w:line="259" w:lineRule="auto"/>
        <w:ind w:left="284"/>
        <w:rPr>
          <w:rFonts w:asciiTheme="minorHAnsi" w:hAnsiTheme="minorHAnsi" w:cs="Arial"/>
          <w:sz w:val="22"/>
        </w:rPr>
      </w:pPr>
      <w:r>
        <w:rPr>
          <w:rFonts w:asciiTheme="minorHAnsi" w:hAnsiTheme="minorHAnsi" w:cs="Arial"/>
          <w:sz w:val="22"/>
        </w:rPr>
        <w:t>– přístupem ke správě licencí, aktivacím a správě Software Assurance (SA) benefitů na portále výrobce</w:t>
      </w:r>
    </w:p>
    <w:p w14:paraId="26B41B59" w14:textId="77777777" w:rsidR="00BE3A3F" w:rsidRPr="00FF4C68" w:rsidRDefault="00BE3A3F" w:rsidP="00FF4C68">
      <w:pPr>
        <w:spacing w:before="120" w:line="259" w:lineRule="auto"/>
        <w:rPr>
          <w:rFonts w:asciiTheme="minorHAnsi" w:hAnsiTheme="minorHAnsi" w:cs="Arial"/>
          <w:sz w:val="22"/>
        </w:rPr>
      </w:pPr>
    </w:p>
    <w:p w14:paraId="452453C0" w14:textId="00B9AC02" w:rsidR="00D82C00" w:rsidRPr="00B27915" w:rsidRDefault="00FE74F7" w:rsidP="000A35BD">
      <w:pPr>
        <w:pStyle w:val="Odstavecseseznamem"/>
        <w:numPr>
          <w:ilvl w:val="1"/>
          <w:numId w:val="3"/>
        </w:numPr>
        <w:spacing w:before="120" w:line="259" w:lineRule="auto"/>
        <w:ind w:left="284" w:hanging="283"/>
        <w:rPr>
          <w:rFonts w:asciiTheme="minorHAnsi" w:hAnsiTheme="minorHAnsi" w:cs="Arial"/>
          <w:sz w:val="22"/>
          <w:szCs w:val="22"/>
        </w:rPr>
      </w:pPr>
      <w:r w:rsidRPr="00B27915">
        <w:rPr>
          <w:rFonts w:asciiTheme="minorHAnsi" w:hAnsiTheme="minorHAnsi" w:cs="Arial"/>
          <w:sz w:val="22"/>
          <w:szCs w:val="22"/>
        </w:rPr>
        <w:t>Kontaktní</w:t>
      </w:r>
      <w:r w:rsidR="00356770">
        <w:rPr>
          <w:rFonts w:asciiTheme="minorHAnsi" w:hAnsiTheme="minorHAnsi" w:cs="Arial"/>
          <w:sz w:val="22"/>
          <w:szCs w:val="22"/>
        </w:rPr>
        <w:t>mi</w:t>
      </w:r>
      <w:r w:rsidRPr="00B27915">
        <w:rPr>
          <w:rFonts w:asciiTheme="minorHAnsi" w:hAnsiTheme="minorHAnsi" w:cs="Arial"/>
          <w:sz w:val="22"/>
          <w:szCs w:val="22"/>
        </w:rPr>
        <w:t xml:space="preserve"> osob</w:t>
      </w:r>
      <w:r w:rsidR="00356770">
        <w:rPr>
          <w:rFonts w:asciiTheme="minorHAnsi" w:hAnsiTheme="minorHAnsi" w:cs="Arial"/>
          <w:sz w:val="22"/>
          <w:szCs w:val="22"/>
        </w:rPr>
        <w:t>ami</w:t>
      </w:r>
      <w:r w:rsidRPr="00B27915">
        <w:rPr>
          <w:rFonts w:asciiTheme="minorHAnsi" w:hAnsiTheme="minorHAnsi" w:cs="Arial"/>
          <w:sz w:val="22"/>
          <w:szCs w:val="22"/>
        </w:rPr>
        <w:t xml:space="preserve"> n</w:t>
      </w:r>
      <w:r w:rsidR="00D82C00" w:rsidRPr="00B27915">
        <w:rPr>
          <w:rFonts w:asciiTheme="minorHAnsi" w:hAnsiTheme="minorHAnsi" w:cs="Arial"/>
          <w:sz w:val="22"/>
          <w:szCs w:val="22"/>
        </w:rPr>
        <w:t>abyvatele j</w:t>
      </w:r>
      <w:r w:rsidR="00356770">
        <w:rPr>
          <w:rFonts w:asciiTheme="minorHAnsi" w:hAnsiTheme="minorHAnsi" w:cs="Arial"/>
          <w:sz w:val="22"/>
          <w:szCs w:val="22"/>
        </w:rPr>
        <w:t>sou</w:t>
      </w:r>
      <w:r w:rsidR="00D82C00" w:rsidRPr="00B27915">
        <w:rPr>
          <w:rFonts w:asciiTheme="minorHAnsi" w:hAnsiTheme="minorHAnsi" w:cs="Arial"/>
          <w:sz w:val="22"/>
          <w:szCs w:val="22"/>
        </w:rPr>
        <w:t xml:space="preserve">: </w:t>
      </w:r>
    </w:p>
    <w:p w14:paraId="1DADC638" w14:textId="529475B2" w:rsidR="00D82C00" w:rsidRPr="00B27915" w:rsidRDefault="002C684F" w:rsidP="450BA624">
      <w:pPr>
        <w:spacing w:before="120" w:line="259" w:lineRule="auto"/>
        <w:ind w:left="284"/>
        <w:jc w:val="both"/>
        <w:rPr>
          <w:rFonts w:asciiTheme="minorHAnsi" w:hAnsiTheme="minorHAnsi" w:cs="Arial"/>
          <w:sz w:val="22"/>
        </w:rPr>
      </w:pPr>
      <w:r>
        <w:rPr>
          <w:rFonts w:asciiTheme="minorHAnsi" w:eastAsia="Calibri" w:hAnsiTheme="minorHAnsi" w:cs="Arial"/>
          <w:sz w:val="22"/>
        </w:rPr>
        <w:t>Ing. Petr Korviny, Ph.D</w:t>
      </w:r>
      <w:r w:rsidR="00B60B29">
        <w:rPr>
          <w:rFonts w:asciiTheme="minorHAnsi" w:eastAsia="Calibri" w:hAnsiTheme="minorHAnsi" w:cs="Arial"/>
          <w:sz w:val="22"/>
        </w:rPr>
        <w:t>.</w:t>
      </w:r>
      <w:r w:rsidR="00D82C00" w:rsidRPr="450BA624">
        <w:rPr>
          <w:rFonts w:asciiTheme="minorHAnsi" w:eastAsia="Calibri" w:hAnsiTheme="minorHAnsi" w:cs="Arial"/>
          <w:sz w:val="22"/>
        </w:rPr>
        <w:t>, e-mail:</w:t>
      </w:r>
      <w:r w:rsidR="00D82C00" w:rsidRPr="00B97FD4">
        <w:rPr>
          <w:rFonts w:asciiTheme="minorHAnsi" w:eastAsia="Calibri" w:hAnsiTheme="minorHAnsi" w:cs="Arial"/>
          <w:sz w:val="22"/>
        </w:rPr>
        <w:t xml:space="preserve"> </w:t>
      </w:r>
      <w:hyperlink r:id="rId11">
        <w:r w:rsidR="00B60B29" w:rsidRPr="00B97FD4">
          <w:rPr>
            <w:rStyle w:val="Hypertextovodkaz"/>
            <w:rFonts w:asciiTheme="minorHAnsi" w:eastAsia="Calibri" w:hAnsiTheme="minorHAnsi" w:cs="Arial"/>
            <w:color w:val="auto"/>
            <w:sz w:val="22"/>
            <w:u w:val="none"/>
          </w:rPr>
          <w:t>petr.korviny@slu.cz</w:t>
        </w:r>
      </w:hyperlink>
      <w:r w:rsidR="00D82C00" w:rsidRPr="450BA624">
        <w:rPr>
          <w:rFonts w:asciiTheme="minorHAnsi" w:eastAsia="Calibri" w:hAnsiTheme="minorHAnsi" w:cs="Arial"/>
          <w:sz w:val="22"/>
        </w:rPr>
        <w:t>, tel. 553 684 </w:t>
      </w:r>
      <w:r w:rsidR="00F45B36" w:rsidRPr="450BA624">
        <w:rPr>
          <w:rFonts w:asciiTheme="minorHAnsi" w:eastAsia="Calibri" w:hAnsiTheme="minorHAnsi" w:cs="Arial"/>
          <w:sz w:val="22"/>
        </w:rPr>
        <w:t>6</w:t>
      </w:r>
      <w:r w:rsidR="00F45B36">
        <w:rPr>
          <w:rFonts w:asciiTheme="minorHAnsi" w:eastAsia="Calibri" w:hAnsiTheme="minorHAnsi" w:cs="Arial"/>
          <w:sz w:val="22"/>
        </w:rPr>
        <w:t>47</w:t>
      </w:r>
    </w:p>
    <w:p w14:paraId="2E9A012D" w14:textId="0A1336A6" w:rsidR="00D82C00" w:rsidRPr="00B27915" w:rsidRDefault="00B273F0" w:rsidP="00D06225">
      <w:pPr>
        <w:pStyle w:val="11slovantext"/>
        <w:numPr>
          <w:ilvl w:val="0"/>
          <w:numId w:val="0"/>
        </w:numPr>
        <w:spacing w:before="120" w:after="0" w:line="259" w:lineRule="auto"/>
        <w:ind w:left="284"/>
        <w:rPr>
          <w:rFonts w:asciiTheme="minorHAnsi" w:eastAsia="Calibri" w:hAnsiTheme="minorHAnsi" w:cs="Arial"/>
          <w:bCs/>
          <w:iCs/>
          <w:szCs w:val="22"/>
        </w:rPr>
      </w:pPr>
      <w:r w:rsidRPr="00B27915">
        <w:rPr>
          <w:rFonts w:asciiTheme="minorHAnsi" w:eastAsia="Calibri" w:hAnsiTheme="minorHAnsi" w:cs="Arial"/>
          <w:szCs w:val="22"/>
        </w:rPr>
        <w:t xml:space="preserve">Mgr. </w:t>
      </w:r>
      <w:r w:rsidR="00D82C00" w:rsidRPr="00B27915">
        <w:rPr>
          <w:rFonts w:asciiTheme="minorHAnsi" w:eastAsia="Calibri" w:hAnsiTheme="minorHAnsi" w:cs="Arial"/>
          <w:szCs w:val="22"/>
        </w:rPr>
        <w:t xml:space="preserve">Tomáš Kramný, e-mail: </w:t>
      </w:r>
      <w:hyperlink r:id="rId12" w:history="1">
        <w:r w:rsidR="00D82C00" w:rsidRPr="00B97FD4">
          <w:rPr>
            <w:rStyle w:val="Hypertextovodkaz"/>
            <w:rFonts w:asciiTheme="minorHAnsi" w:eastAsia="Calibri" w:hAnsiTheme="minorHAnsi" w:cs="Arial"/>
            <w:color w:val="auto"/>
            <w:szCs w:val="22"/>
            <w:u w:val="none"/>
          </w:rPr>
          <w:t>tomas.kramny@slu.cz</w:t>
        </w:r>
      </w:hyperlink>
      <w:r w:rsidR="00D82C00" w:rsidRPr="00B97FD4">
        <w:rPr>
          <w:rFonts w:asciiTheme="minorHAnsi" w:eastAsia="Calibri" w:hAnsiTheme="minorHAnsi" w:cs="Arial"/>
          <w:szCs w:val="22"/>
        </w:rPr>
        <w:t xml:space="preserve">, </w:t>
      </w:r>
      <w:r w:rsidR="00D82C00" w:rsidRPr="00B27915">
        <w:rPr>
          <w:rFonts w:asciiTheme="minorHAnsi" w:eastAsia="Calibri" w:hAnsiTheme="minorHAnsi" w:cs="Arial"/>
          <w:szCs w:val="22"/>
        </w:rPr>
        <w:t xml:space="preserve">tel. </w:t>
      </w:r>
      <w:r w:rsidR="00D82C00" w:rsidRPr="00B27915">
        <w:rPr>
          <w:rFonts w:asciiTheme="minorHAnsi" w:eastAsia="Calibri" w:hAnsiTheme="minorHAnsi" w:cs="Arial"/>
          <w:bCs/>
          <w:iCs/>
          <w:szCs w:val="22"/>
        </w:rPr>
        <w:t>553 684 63</w:t>
      </w:r>
      <w:r w:rsidR="00B75C9B">
        <w:rPr>
          <w:rFonts w:asciiTheme="minorHAnsi" w:eastAsia="Calibri" w:hAnsiTheme="minorHAnsi" w:cs="Arial"/>
          <w:bCs/>
          <w:iCs/>
          <w:szCs w:val="22"/>
        </w:rPr>
        <w:t>6</w:t>
      </w:r>
    </w:p>
    <w:p w14:paraId="5FAF8389" w14:textId="05BD0E7B" w:rsidR="00D82C00" w:rsidRPr="00C11E82" w:rsidRDefault="00FE74F7" w:rsidP="00D06225">
      <w:pPr>
        <w:pStyle w:val="11slovantext"/>
        <w:numPr>
          <w:ilvl w:val="0"/>
          <w:numId w:val="0"/>
        </w:numPr>
        <w:spacing w:before="120" w:after="0" w:line="259" w:lineRule="auto"/>
        <w:ind w:left="284"/>
        <w:rPr>
          <w:rFonts w:asciiTheme="minorHAnsi" w:eastAsia="Calibri" w:hAnsiTheme="minorHAnsi" w:cs="Arial"/>
          <w:bCs/>
          <w:iCs/>
          <w:szCs w:val="22"/>
        </w:rPr>
      </w:pPr>
      <w:r w:rsidRPr="00B27915">
        <w:rPr>
          <w:rFonts w:asciiTheme="minorHAnsi" w:eastAsia="Calibri" w:hAnsiTheme="minorHAnsi" w:cs="Arial"/>
          <w:bCs/>
          <w:iCs/>
          <w:szCs w:val="22"/>
        </w:rPr>
        <w:t>Kontaktní osobou p</w:t>
      </w:r>
      <w:r w:rsidR="00D82C00" w:rsidRPr="00B27915">
        <w:rPr>
          <w:rFonts w:asciiTheme="minorHAnsi" w:eastAsia="Calibri" w:hAnsiTheme="minorHAnsi" w:cs="Arial"/>
          <w:bCs/>
          <w:iCs/>
          <w:szCs w:val="22"/>
        </w:rPr>
        <w:t>oskytovatele je:</w:t>
      </w:r>
      <w:r w:rsidR="007E6267">
        <w:rPr>
          <w:rFonts w:asciiTheme="minorHAnsi" w:eastAsia="Calibri" w:hAnsiTheme="minorHAnsi" w:cs="Arial"/>
          <w:bCs/>
          <w:iCs/>
          <w:szCs w:val="22"/>
        </w:rPr>
        <w:t xml:space="preserve"> </w:t>
      </w:r>
      <w:r w:rsidR="002D4071" w:rsidRPr="00454FF3">
        <w:rPr>
          <w:rFonts w:asciiTheme="minorHAnsi" w:hAnsiTheme="minorHAnsi" w:cs="Arial"/>
          <w:highlight w:val="yellow"/>
        </w:rPr>
        <w:t>………</w:t>
      </w:r>
      <w:proofErr w:type="gramStart"/>
      <w:r w:rsidR="002D4071" w:rsidRPr="00454FF3">
        <w:rPr>
          <w:rFonts w:asciiTheme="minorHAnsi" w:hAnsiTheme="minorHAnsi" w:cs="Arial"/>
          <w:highlight w:val="yellow"/>
        </w:rPr>
        <w:t>...(</w:t>
      </w:r>
      <w:proofErr w:type="gramEnd"/>
      <w:r w:rsidR="002D4071" w:rsidRPr="00454FF3">
        <w:rPr>
          <w:rFonts w:asciiTheme="minorHAnsi" w:hAnsiTheme="minorHAnsi" w:cs="Arial"/>
          <w:highlight w:val="yellow"/>
        </w:rPr>
        <w:t xml:space="preserve">doplní </w:t>
      </w:r>
      <w:r w:rsidR="002D4071">
        <w:rPr>
          <w:rFonts w:asciiTheme="minorHAnsi" w:hAnsiTheme="minorHAnsi" w:cs="Arial"/>
          <w:highlight w:val="yellow"/>
        </w:rPr>
        <w:t>poskytovatel</w:t>
      </w:r>
      <w:r w:rsidR="002D4071" w:rsidRPr="00454FF3">
        <w:rPr>
          <w:rFonts w:asciiTheme="minorHAnsi" w:hAnsiTheme="minorHAnsi" w:cs="Arial"/>
          <w:highlight w:val="yellow"/>
        </w:rPr>
        <w:t>)………</w:t>
      </w:r>
    </w:p>
    <w:p w14:paraId="6B55FC21" w14:textId="3B18D333" w:rsidR="002334B1" w:rsidRPr="00C11E82" w:rsidRDefault="002334B1" w:rsidP="000A35BD">
      <w:pPr>
        <w:pStyle w:val="Odstavecseseznamem"/>
        <w:numPr>
          <w:ilvl w:val="1"/>
          <w:numId w:val="3"/>
        </w:numPr>
        <w:spacing w:before="120" w:line="259" w:lineRule="auto"/>
        <w:ind w:left="284" w:hanging="283"/>
        <w:rPr>
          <w:rFonts w:asciiTheme="minorHAnsi" w:hAnsiTheme="minorHAnsi" w:cs="Arial"/>
          <w:sz w:val="22"/>
        </w:rPr>
      </w:pPr>
      <w:r w:rsidRPr="00C11E82">
        <w:rPr>
          <w:rFonts w:asciiTheme="minorHAnsi" w:hAnsiTheme="minorHAnsi" w:cs="Arial"/>
          <w:sz w:val="22"/>
        </w:rPr>
        <w:t>Plnění</w:t>
      </w:r>
      <w:r w:rsidR="002667E7">
        <w:rPr>
          <w:rFonts w:asciiTheme="minorHAnsi" w:hAnsiTheme="minorHAnsi" w:cs="Arial"/>
          <w:sz w:val="22"/>
        </w:rPr>
        <w:t xml:space="preserve"> předmětu</w:t>
      </w:r>
      <w:r w:rsidRPr="00C11E82">
        <w:rPr>
          <w:rFonts w:asciiTheme="minorHAnsi" w:hAnsiTheme="minorHAnsi" w:cs="Arial"/>
          <w:sz w:val="22"/>
        </w:rPr>
        <w:t xml:space="preserve"> smlouvy může být poskytnuto i vzdáleným přístupem. </w:t>
      </w:r>
      <w:r w:rsidR="007A03FE">
        <w:rPr>
          <w:rFonts w:asciiTheme="minorHAnsi" w:hAnsiTheme="minorHAnsi" w:cs="Arial"/>
          <w:sz w:val="22"/>
        </w:rPr>
        <w:t>Nabyvatel</w:t>
      </w:r>
      <w:r w:rsidRPr="00C11E82">
        <w:rPr>
          <w:rFonts w:asciiTheme="minorHAnsi" w:hAnsiTheme="minorHAnsi" w:cs="Arial"/>
          <w:sz w:val="22"/>
        </w:rPr>
        <w:t xml:space="preserve"> je v takovém případě povinen v rámci svojí součinnosti vzdálený přístup zajistit.</w:t>
      </w:r>
    </w:p>
    <w:p w14:paraId="5CB66444" w14:textId="29B932D4" w:rsidR="002334B1" w:rsidRPr="00225BFF"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225BFF">
        <w:rPr>
          <w:rFonts w:asciiTheme="minorHAnsi" w:hAnsiTheme="minorHAnsi" w:cs="Arial"/>
          <w:b/>
          <w:sz w:val="24"/>
          <w:szCs w:val="24"/>
        </w:rPr>
        <w:t xml:space="preserve">Cena licencí a služeb, platební podmínky  </w:t>
      </w:r>
    </w:p>
    <w:p w14:paraId="132EE305" w14:textId="37A24F43" w:rsidR="009212F7" w:rsidRDefault="00343F4C" w:rsidP="000A35BD">
      <w:pPr>
        <w:pStyle w:val="Odstavecseseznamem"/>
        <w:numPr>
          <w:ilvl w:val="0"/>
          <w:numId w:val="4"/>
        </w:numPr>
        <w:spacing w:before="120" w:line="259" w:lineRule="auto"/>
        <w:ind w:left="284" w:hanging="283"/>
        <w:rPr>
          <w:rFonts w:asciiTheme="minorHAnsi" w:hAnsiTheme="minorHAnsi" w:cs="Arial"/>
          <w:sz w:val="22"/>
          <w:szCs w:val="22"/>
        </w:rPr>
      </w:pPr>
      <w:r w:rsidRPr="008059DB">
        <w:rPr>
          <w:rFonts w:asciiTheme="minorHAnsi" w:hAnsiTheme="minorHAnsi" w:cs="Arial"/>
          <w:sz w:val="22"/>
          <w:szCs w:val="22"/>
        </w:rPr>
        <w:t xml:space="preserve">Cena za poskytnutí předmětu plnění dle této smlouvy je stanovena dohodou smluvních stran a </w:t>
      </w:r>
      <w:r w:rsidR="00B73AEB" w:rsidRPr="008059DB">
        <w:rPr>
          <w:rFonts w:asciiTheme="minorHAnsi" w:hAnsiTheme="minorHAnsi" w:cs="Arial"/>
          <w:sz w:val="22"/>
          <w:szCs w:val="22"/>
        </w:rPr>
        <w:t>činí</w:t>
      </w:r>
      <w:r w:rsidR="009212F7" w:rsidRPr="008059DB">
        <w:rPr>
          <w:rFonts w:asciiTheme="minorHAnsi" w:hAnsiTheme="minorHAnsi" w:cs="Arial"/>
          <w:sz w:val="22"/>
          <w:szCs w:val="22"/>
        </w:rPr>
        <w:t>:</w:t>
      </w:r>
    </w:p>
    <w:p w14:paraId="68C7912F" w14:textId="62D0B9B3" w:rsidR="008C1D69" w:rsidRPr="008059DB" w:rsidRDefault="002D4071" w:rsidP="008C1D69">
      <w:pPr>
        <w:pStyle w:val="Odstavecseseznamem"/>
        <w:spacing w:before="120" w:line="259" w:lineRule="auto"/>
        <w:ind w:left="284"/>
        <w:rPr>
          <w:rFonts w:asciiTheme="minorHAnsi" w:hAnsiTheme="minorHAnsi" w:cs="Arial"/>
          <w:sz w:val="22"/>
          <w:szCs w:val="22"/>
        </w:rPr>
      </w:pPr>
      <w:r w:rsidRPr="00454FF3">
        <w:rPr>
          <w:rFonts w:asciiTheme="minorHAnsi" w:hAnsiTheme="minorHAnsi" w:cs="Arial"/>
          <w:sz w:val="22"/>
          <w:highlight w:val="yellow"/>
        </w:rPr>
        <w:t>………</w:t>
      </w:r>
      <w:proofErr w:type="gramStart"/>
      <w:r w:rsidRPr="00454FF3">
        <w:rPr>
          <w:rFonts w:asciiTheme="minorHAnsi" w:hAnsiTheme="minorHAnsi" w:cs="Arial"/>
          <w:sz w:val="22"/>
          <w:highlight w:val="yellow"/>
        </w:rPr>
        <w:t>...(</w:t>
      </w:r>
      <w:proofErr w:type="gramEnd"/>
      <w:r w:rsidRPr="00454FF3">
        <w:rPr>
          <w:rFonts w:asciiTheme="minorHAnsi" w:hAnsiTheme="minorHAnsi" w:cs="Arial"/>
          <w:sz w:val="22"/>
          <w:highlight w:val="yellow"/>
        </w:rPr>
        <w:t xml:space="preserve">doplní </w:t>
      </w:r>
      <w:r>
        <w:rPr>
          <w:rFonts w:asciiTheme="minorHAnsi" w:hAnsiTheme="minorHAnsi" w:cs="Arial"/>
          <w:sz w:val="22"/>
          <w:highlight w:val="yellow"/>
        </w:rPr>
        <w:t>poskytovatel</w:t>
      </w:r>
      <w:r w:rsidRPr="00454FF3">
        <w:rPr>
          <w:rFonts w:asciiTheme="minorHAnsi" w:hAnsiTheme="minorHAnsi" w:cs="Arial"/>
          <w:sz w:val="22"/>
          <w:highlight w:val="yellow"/>
        </w:rPr>
        <w:t>)………</w:t>
      </w:r>
      <w:r w:rsidR="008C1D69">
        <w:rPr>
          <w:rFonts w:asciiTheme="minorHAnsi" w:hAnsiTheme="minorHAnsi" w:cs="Arial"/>
          <w:sz w:val="22"/>
          <w:szCs w:val="22"/>
        </w:rPr>
        <w:t xml:space="preserve">Kč bez DPH </w:t>
      </w:r>
      <w:r w:rsidR="00E308A9">
        <w:rPr>
          <w:rFonts w:asciiTheme="minorHAnsi" w:hAnsiTheme="minorHAnsi" w:cs="Arial"/>
          <w:sz w:val="22"/>
          <w:szCs w:val="22"/>
        </w:rPr>
        <w:t>na 1 rok</w:t>
      </w:r>
      <w:r w:rsidR="00CC3E48">
        <w:rPr>
          <w:rFonts w:asciiTheme="minorHAnsi" w:hAnsiTheme="minorHAnsi" w:cs="Arial"/>
          <w:sz w:val="22"/>
          <w:szCs w:val="22"/>
        </w:rPr>
        <w:t>,</w:t>
      </w:r>
      <w:r w:rsidR="00FF4C68">
        <w:rPr>
          <w:rFonts w:asciiTheme="minorHAnsi" w:hAnsiTheme="minorHAnsi" w:cs="Arial"/>
          <w:sz w:val="22"/>
          <w:szCs w:val="22"/>
        </w:rPr>
        <w:t xml:space="preserve"> </w:t>
      </w:r>
      <w:r w:rsidR="008C1D69">
        <w:rPr>
          <w:rFonts w:asciiTheme="minorHAnsi" w:hAnsiTheme="minorHAnsi" w:cs="Arial"/>
          <w:sz w:val="22"/>
          <w:szCs w:val="22"/>
        </w:rPr>
        <w:t xml:space="preserve">z toho: </w:t>
      </w:r>
    </w:p>
    <w:p w14:paraId="5C315C4B" w14:textId="0D175590" w:rsidR="00343F4C" w:rsidRDefault="002D4071" w:rsidP="009212F7">
      <w:pPr>
        <w:pStyle w:val="Odstavecseseznamem"/>
        <w:spacing w:before="120" w:line="259" w:lineRule="auto"/>
        <w:ind w:left="284"/>
        <w:rPr>
          <w:rFonts w:asciiTheme="minorHAnsi" w:hAnsiTheme="minorHAnsi" w:cs="Arial"/>
          <w:sz w:val="22"/>
        </w:rPr>
      </w:pPr>
      <w:r w:rsidRPr="00454FF3">
        <w:rPr>
          <w:rFonts w:asciiTheme="minorHAnsi" w:hAnsiTheme="minorHAnsi" w:cs="Arial"/>
          <w:sz w:val="22"/>
          <w:highlight w:val="yellow"/>
        </w:rPr>
        <w:t>………</w:t>
      </w:r>
      <w:proofErr w:type="gramStart"/>
      <w:r w:rsidRPr="00454FF3">
        <w:rPr>
          <w:rFonts w:asciiTheme="minorHAnsi" w:hAnsiTheme="minorHAnsi" w:cs="Arial"/>
          <w:sz w:val="22"/>
          <w:highlight w:val="yellow"/>
        </w:rPr>
        <w:t>...(</w:t>
      </w:r>
      <w:proofErr w:type="gramEnd"/>
      <w:r w:rsidRPr="00454FF3">
        <w:rPr>
          <w:rFonts w:asciiTheme="minorHAnsi" w:hAnsiTheme="minorHAnsi" w:cs="Arial"/>
          <w:sz w:val="22"/>
          <w:highlight w:val="yellow"/>
        </w:rPr>
        <w:t xml:space="preserve">doplní </w:t>
      </w:r>
      <w:r>
        <w:rPr>
          <w:rFonts w:asciiTheme="minorHAnsi" w:hAnsiTheme="minorHAnsi" w:cs="Arial"/>
          <w:sz w:val="22"/>
          <w:highlight w:val="yellow"/>
        </w:rPr>
        <w:t>poskytovatel</w:t>
      </w:r>
      <w:r w:rsidRPr="00454FF3">
        <w:rPr>
          <w:rFonts w:asciiTheme="minorHAnsi" w:hAnsiTheme="minorHAnsi" w:cs="Arial"/>
          <w:sz w:val="22"/>
          <w:highlight w:val="yellow"/>
        </w:rPr>
        <w:t>)……</w:t>
      </w:r>
      <w:r>
        <w:rPr>
          <w:rFonts w:asciiTheme="minorHAnsi" w:hAnsiTheme="minorHAnsi" w:cs="Arial"/>
          <w:sz w:val="22"/>
          <w:highlight w:val="yellow"/>
        </w:rPr>
        <w:t>..</w:t>
      </w:r>
      <w:r w:rsidR="00B73AEB" w:rsidRPr="008059DB">
        <w:rPr>
          <w:rFonts w:asciiTheme="minorHAnsi" w:hAnsiTheme="minorHAnsi" w:cs="Arial"/>
          <w:sz w:val="22"/>
          <w:szCs w:val="22"/>
        </w:rPr>
        <w:t xml:space="preserve">Kč bez DPH za 1 licenci </w:t>
      </w:r>
      <w:r w:rsidR="00B73AEB" w:rsidRPr="008059DB">
        <w:rPr>
          <w:rFonts w:asciiTheme="minorHAnsi" w:hAnsiTheme="minorHAnsi" w:cs="Arial"/>
          <w:sz w:val="22"/>
        </w:rPr>
        <w:t>Microsoft</w:t>
      </w:r>
      <w:r w:rsidR="007E6267" w:rsidRPr="008059DB">
        <w:rPr>
          <w:rFonts w:asciiTheme="minorHAnsi" w:hAnsiTheme="minorHAnsi" w:cs="Arial"/>
          <w:sz w:val="22"/>
        </w:rPr>
        <w:t xml:space="preserve"> </w:t>
      </w:r>
      <w:r w:rsidR="00B73AEB" w:rsidRPr="008059DB">
        <w:rPr>
          <w:rFonts w:asciiTheme="minorHAnsi" w:hAnsiTheme="minorHAnsi" w:cs="Arial"/>
          <w:sz w:val="22"/>
        </w:rPr>
        <w:t>365 Education A3</w:t>
      </w:r>
      <w:r w:rsidR="00A679DE" w:rsidRPr="008059DB">
        <w:rPr>
          <w:rFonts w:asciiTheme="minorHAnsi" w:hAnsiTheme="minorHAnsi" w:cs="Arial"/>
          <w:sz w:val="22"/>
        </w:rPr>
        <w:t xml:space="preserve"> pro jednoho zaměstnance na </w:t>
      </w:r>
      <w:r w:rsidR="008E3390">
        <w:rPr>
          <w:rFonts w:asciiTheme="minorHAnsi" w:hAnsiTheme="minorHAnsi" w:cs="Arial"/>
          <w:sz w:val="22"/>
        </w:rPr>
        <w:t>1</w:t>
      </w:r>
      <w:r w:rsidR="00A679DE" w:rsidRPr="008059DB">
        <w:rPr>
          <w:rFonts w:asciiTheme="minorHAnsi" w:hAnsiTheme="minorHAnsi" w:cs="Arial"/>
          <w:sz w:val="22"/>
        </w:rPr>
        <w:t xml:space="preserve"> rok</w:t>
      </w:r>
      <w:r w:rsidR="009212F7" w:rsidRPr="008059DB">
        <w:rPr>
          <w:rFonts w:asciiTheme="minorHAnsi" w:hAnsiTheme="minorHAnsi" w:cs="Arial"/>
          <w:sz w:val="22"/>
        </w:rPr>
        <w:t>,</w:t>
      </w:r>
      <w:r w:rsidR="008C1D69">
        <w:rPr>
          <w:rFonts w:asciiTheme="minorHAnsi" w:hAnsiTheme="minorHAnsi" w:cs="Arial"/>
          <w:sz w:val="22"/>
        </w:rPr>
        <w:t xml:space="preserve"> tj.</w:t>
      </w:r>
    </w:p>
    <w:p w14:paraId="5E9F69C7" w14:textId="793B9F0D" w:rsidR="008C1D69" w:rsidRPr="008059DB" w:rsidRDefault="002D4071" w:rsidP="009212F7">
      <w:pPr>
        <w:pStyle w:val="Odstavecseseznamem"/>
        <w:spacing w:before="120" w:line="259" w:lineRule="auto"/>
        <w:ind w:left="284"/>
        <w:rPr>
          <w:rFonts w:asciiTheme="minorHAnsi" w:hAnsiTheme="minorHAnsi" w:cs="Arial"/>
          <w:sz w:val="22"/>
        </w:rPr>
      </w:pPr>
      <w:r w:rsidRPr="00454FF3">
        <w:rPr>
          <w:rFonts w:asciiTheme="minorHAnsi" w:hAnsiTheme="minorHAnsi" w:cs="Arial"/>
          <w:sz w:val="22"/>
          <w:highlight w:val="yellow"/>
        </w:rPr>
        <w:t>………</w:t>
      </w:r>
      <w:proofErr w:type="gramStart"/>
      <w:r w:rsidRPr="00454FF3">
        <w:rPr>
          <w:rFonts w:asciiTheme="minorHAnsi" w:hAnsiTheme="minorHAnsi" w:cs="Arial"/>
          <w:sz w:val="22"/>
          <w:highlight w:val="yellow"/>
        </w:rPr>
        <w:t>...(</w:t>
      </w:r>
      <w:proofErr w:type="gramEnd"/>
      <w:r w:rsidRPr="00454FF3">
        <w:rPr>
          <w:rFonts w:asciiTheme="minorHAnsi" w:hAnsiTheme="minorHAnsi" w:cs="Arial"/>
          <w:sz w:val="22"/>
          <w:highlight w:val="yellow"/>
        </w:rPr>
        <w:t xml:space="preserve">doplní </w:t>
      </w:r>
      <w:r>
        <w:rPr>
          <w:rFonts w:asciiTheme="minorHAnsi" w:hAnsiTheme="minorHAnsi" w:cs="Arial"/>
          <w:sz w:val="22"/>
          <w:highlight w:val="yellow"/>
        </w:rPr>
        <w:t>poskytovatel</w:t>
      </w:r>
      <w:r w:rsidRPr="00454FF3">
        <w:rPr>
          <w:rFonts w:asciiTheme="minorHAnsi" w:hAnsiTheme="minorHAnsi" w:cs="Arial"/>
          <w:sz w:val="22"/>
          <w:highlight w:val="yellow"/>
        </w:rPr>
        <w:t>)………</w:t>
      </w:r>
      <w:r w:rsidR="008C1D69">
        <w:rPr>
          <w:rFonts w:asciiTheme="minorHAnsi" w:hAnsiTheme="minorHAnsi" w:cs="Arial"/>
          <w:sz w:val="22"/>
        </w:rPr>
        <w:t>Kč bez DPH za 6</w:t>
      </w:r>
      <w:r w:rsidR="00F72C31">
        <w:rPr>
          <w:rFonts w:asciiTheme="minorHAnsi" w:hAnsiTheme="minorHAnsi" w:cs="Arial"/>
          <w:sz w:val="22"/>
        </w:rPr>
        <w:t>3</w:t>
      </w:r>
      <w:r w:rsidR="008C1D69">
        <w:rPr>
          <w:rFonts w:asciiTheme="minorHAnsi" w:hAnsiTheme="minorHAnsi" w:cs="Arial"/>
          <w:sz w:val="22"/>
        </w:rPr>
        <w:t xml:space="preserve">0 licencí Microsoft 365 Education A3 na </w:t>
      </w:r>
      <w:r w:rsidR="00AB50AB">
        <w:rPr>
          <w:rFonts w:asciiTheme="minorHAnsi" w:hAnsiTheme="minorHAnsi" w:cs="Arial"/>
          <w:sz w:val="22"/>
        </w:rPr>
        <w:t>1</w:t>
      </w:r>
      <w:r w:rsidR="008C1D69">
        <w:rPr>
          <w:rFonts w:asciiTheme="minorHAnsi" w:hAnsiTheme="minorHAnsi" w:cs="Arial"/>
          <w:sz w:val="22"/>
        </w:rPr>
        <w:t xml:space="preserve"> rok.</w:t>
      </w:r>
    </w:p>
    <w:p w14:paraId="5BB3D731" w14:textId="7CABD79E" w:rsidR="008C1D69" w:rsidRDefault="002D4071" w:rsidP="009212F7">
      <w:pPr>
        <w:pStyle w:val="Odstavecseseznamem"/>
        <w:spacing w:before="120" w:line="259" w:lineRule="auto"/>
        <w:ind w:left="284"/>
        <w:rPr>
          <w:rFonts w:asciiTheme="minorHAnsi" w:hAnsiTheme="minorHAnsi" w:cs="Arial"/>
          <w:sz w:val="22"/>
          <w:szCs w:val="22"/>
        </w:rPr>
      </w:pPr>
      <w:r w:rsidRPr="00454FF3">
        <w:rPr>
          <w:rFonts w:asciiTheme="minorHAnsi" w:hAnsiTheme="minorHAnsi" w:cs="Arial"/>
          <w:sz w:val="22"/>
          <w:highlight w:val="yellow"/>
        </w:rPr>
        <w:t>………</w:t>
      </w:r>
      <w:proofErr w:type="gramStart"/>
      <w:r w:rsidRPr="00454FF3">
        <w:rPr>
          <w:rFonts w:asciiTheme="minorHAnsi" w:hAnsiTheme="minorHAnsi" w:cs="Arial"/>
          <w:sz w:val="22"/>
          <w:highlight w:val="yellow"/>
        </w:rPr>
        <w:t>...(</w:t>
      </w:r>
      <w:proofErr w:type="gramEnd"/>
      <w:r w:rsidRPr="00454FF3">
        <w:rPr>
          <w:rFonts w:asciiTheme="minorHAnsi" w:hAnsiTheme="minorHAnsi" w:cs="Arial"/>
          <w:sz w:val="22"/>
          <w:highlight w:val="yellow"/>
        </w:rPr>
        <w:t xml:space="preserve">doplní </w:t>
      </w:r>
      <w:r>
        <w:rPr>
          <w:rFonts w:asciiTheme="minorHAnsi" w:hAnsiTheme="minorHAnsi" w:cs="Arial"/>
          <w:sz w:val="22"/>
          <w:highlight w:val="yellow"/>
        </w:rPr>
        <w:t>poskytovatel</w:t>
      </w:r>
      <w:r w:rsidRPr="00454FF3">
        <w:rPr>
          <w:rFonts w:asciiTheme="minorHAnsi" w:hAnsiTheme="minorHAnsi" w:cs="Arial"/>
          <w:sz w:val="22"/>
          <w:highlight w:val="yellow"/>
        </w:rPr>
        <w:t>)……</w:t>
      </w:r>
      <w:r>
        <w:rPr>
          <w:rFonts w:asciiTheme="minorHAnsi" w:hAnsiTheme="minorHAnsi" w:cs="Arial"/>
          <w:sz w:val="22"/>
          <w:highlight w:val="yellow"/>
        </w:rPr>
        <w:t>..</w:t>
      </w:r>
      <w:r w:rsidR="009212F7" w:rsidRPr="008059DB">
        <w:rPr>
          <w:rFonts w:asciiTheme="minorHAnsi" w:hAnsiTheme="minorHAnsi" w:cs="Arial"/>
          <w:sz w:val="22"/>
          <w:szCs w:val="22"/>
        </w:rPr>
        <w:t xml:space="preserve">Kč bez DPH za 1 licenci Microsoft 365 Education A5 pro jednoho zaměstnance na </w:t>
      </w:r>
      <w:r w:rsidR="00AB50AB">
        <w:rPr>
          <w:rFonts w:asciiTheme="minorHAnsi" w:hAnsiTheme="minorHAnsi" w:cs="Arial"/>
          <w:sz w:val="22"/>
          <w:szCs w:val="22"/>
        </w:rPr>
        <w:t>1</w:t>
      </w:r>
      <w:r w:rsidR="009212F7" w:rsidRPr="008059DB">
        <w:rPr>
          <w:rFonts w:asciiTheme="minorHAnsi" w:hAnsiTheme="minorHAnsi" w:cs="Arial"/>
          <w:sz w:val="22"/>
          <w:szCs w:val="22"/>
        </w:rPr>
        <w:t xml:space="preserve"> rok</w:t>
      </w:r>
      <w:r w:rsidR="008C1D69">
        <w:rPr>
          <w:rFonts w:asciiTheme="minorHAnsi" w:hAnsiTheme="minorHAnsi" w:cs="Arial"/>
          <w:sz w:val="22"/>
          <w:szCs w:val="22"/>
        </w:rPr>
        <w:t xml:space="preserve">, tj. </w:t>
      </w:r>
    </w:p>
    <w:p w14:paraId="5230D6F4" w14:textId="11BD59DA" w:rsidR="009212F7" w:rsidRDefault="002D4071" w:rsidP="009212F7">
      <w:pPr>
        <w:pStyle w:val="Odstavecseseznamem"/>
        <w:spacing w:before="120" w:line="259" w:lineRule="auto"/>
        <w:ind w:left="284"/>
        <w:rPr>
          <w:rFonts w:asciiTheme="minorHAnsi" w:hAnsiTheme="minorHAnsi" w:cs="Arial"/>
          <w:sz w:val="22"/>
          <w:szCs w:val="22"/>
        </w:rPr>
      </w:pPr>
      <w:r w:rsidRPr="00454FF3">
        <w:rPr>
          <w:rFonts w:asciiTheme="minorHAnsi" w:hAnsiTheme="minorHAnsi" w:cs="Arial"/>
          <w:sz w:val="22"/>
          <w:highlight w:val="yellow"/>
        </w:rPr>
        <w:t>………</w:t>
      </w:r>
      <w:proofErr w:type="gramStart"/>
      <w:r w:rsidRPr="00454FF3">
        <w:rPr>
          <w:rFonts w:asciiTheme="minorHAnsi" w:hAnsiTheme="minorHAnsi" w:cs="Arial"/>
          <w:sz w:val="22"/>
          <w:highlight w:val="yellow"/>
        </w:rPr>
        <w:t>...(</w:t>
      </w:r>
      <w:proofErr w:type="gramEnd"/>
      <w:r w:rsidRPr="00454FF3">
        <w:rPr>
          <w:rFonts w:asciiTheme="minorHAnsi" w:hAnsiTheme="minorHAnsi" w:cs="Arial"/>
          <w:sz w:val="22"/>
          <w:highlight w:val="yellow"/>
        </w:rPr>
        <w:t xml:space="preserve">doplní </w:t>
      </w:r>
      <w:r>
        <w:rPr>
          <w:rFonts w:asciiTheme="minorHAnsi" w:hAnsiTheme="minorHAnsi" w:cs="Arial"/>
          <w:sz w:val="22"/>
          <w:highlight w:val="yellow"/>
        </w:rPr>
        <w:t>poskytovatel</w:t>
      </w:r>
      <w:r w:rsidRPr="00454FF3">
        <w:rPr>
          <w:rFonts w:asciiTheme="minorHAnsi" w:hAnsiTheme="minorHAnsi" w:cs="Arial"/>
          <w:sz w:val="22"/>
          <w:highlight w:val="yellow"/>
        </w:rPr>
        <w:t>)………</w:t>
      </w:r>
      <w:r w:rsidR="008C1D69">
        <w:rPr>
          <w:rFonts w:asciiTheme="minorHAnsi" w:hAnsiTheme="minorHAnsi" w:cs="Arial"/>
          <w:sz w:val="22"/>
          <w:szCs w:val="22"/>
        </w:rPr>
        <w:t xml:space="preserve">Kč bez DPH za 5 licencí Microsoft 365 Education A5 na </w:t>
      </w:r>
      <w:r w:rsidR="00AB50AB">
        <w:rPr>
          <w:rFonts w:asciiTheme="minorHAnsi" w:hAnsiTheme="minorHAnsi" w:cs="Arial"/>
          <w:sz w:val="22"/>
          <w:szCs w:val="22"/>
        </w:rPr>
        <w:t>1</w:t>
      </w:r>
      <w:r w:rsidR="008C1D69">
        <w:rPr>
          <w:rFonts w:asciiTheme="minorHAnsi" w:hAnsiTheme="minorHAnsi" w:cs="Arial"/>
          <w:sz w:val="22"/>
          <w:szCs w:val="22"/>
        </w:rPr>
        <w:t xml:space="preserve"> rok. </w:t>
      </w:r>
    </w:p>
    <w:p w14:paraId="6CF4BFE0" w14:textId="1DCE1F7D" w:rsidR="005375BA" w:rsidRDefault="000D0CD2" w:rsidP="000A35BD">
      <w:pPr>
        <w:pStyle w:val="Odstavecseseznamem"/>
        <w:numPr>
          <w:ilvl w:val="1"/>
          <w:numId w:val="5"/>
        </w:numPr>
        <w:spacing w:before="120" w:line="259" w:lineRule="auto"/>
        <w:ind w:left="284" w:hanging="284"/>
        <w:rPr>
          <w:rFonts w:asciiTheme="minorHAnsi" w:hAnsiTheme="minorHAnsi" w:cs="Arial"/>
          <w:sz w:val="22"/>
        </w:rPr>
      </w:pPr>
      <w:r>
        <w:rPr>
          <w:rFonts w:asciiTheme="minorHAnsi" w:hAnsiTheme="minorHAnsi" w:cs="Arial"/>
          <w:sz w:val="22"/>
        </w:rPr>
        <w:lastRenderedPageBreak/>
        <w:t xml:space="preserve">Celková cena za </w:t>
      </w:r>
      <w:r w:rsidR="00CC3E48">
        <w:rPr>
          <w:rFonts w:asciiTheme="minorHAnsi" w:hAnsiTheme="minorHAnsi" w:cs="Arial"/>
          <w:sz w:val="22"/>
        </w:rPr>
        <w:t xml:space="preserve">období </w:t>
      </w:r>
      <w:r w:rsidR="00AC0072">
        <w:rPr>
          <w:rFonts w:asciiTheme="minorHAnsi" w:hAnsiTheme="minorHAnsi" w:cs="Arial"/>
          <w:sz w:val="22"/>
        </w:rPr>
        <w:t>1.6.2026 – 31.5.2027 a 1.6.2027 – 31.5.</w:t>
      </w:r>
      <w:r w:rsidR="002762DD">
        <w:rPr>
          <w:rFonts w:asciiTheme="minorHAnsi" w:hAnsiTheme="minorHAnsi" w:cs="Arial"/>
          <w:sz w:val="22"/>
        </w:rPr>
        <w:t>202</w:t>
      </w:r>
      <w:r w:rsidR="00AC0072">
        <w:rPr>
          <w:rFonts w:asciiTheme="minorHAnsi" w:hAnsiTheme="minorHAnsi" w:cs="Arial"/>
          <w:sz w:val="22"/>
        </w:rPr>
        <w:t>8</w:t>
      </w:r>
      <w:r w:rsidR="002762DD">
        <w:rPr>
          <w:rFonts w:asciiTheme="minorHAnsi" w:hAnsiTheme="minorHAnsi" w:cs="Arial"/>
          <w:sz w:val="22"/>
        </w:rPr>
        <w:t xml:space="preserve"> bude vždy uvedena v objednávce dle čl. II dost. 5 a bude vypočtena jako násobek objednaného počtu licencí a ceny jedné licence za jeden rok. </w:t>
      </w:r>
    </w:p>
    <w:p w14:paraId="56590967" w14:textId="274714C6" w:rsidR="002334B1" w:rsidRPr="008059DB" w:rsidRDefault="002334B1" w:rsidP="000A35BD">
      <w:pPr>
        <w:pStyle w:val="Odstavecseseznamem"/>
        <w:numPr>
          <w:ilvl w:val="1"/>
          <w:numId w:val="5"/>
        </w:numPr>
        <w:spacing w:before="120" w:line="259" w:lineRule="auto"/>
        <w:ind w:left="284" w:hanging="284"/>
        <w:rPr>
          <w:rFonts w:asciiTheme="minorHAnsi" w:hAnsiTheme="minorHAnsi" w:cs="Arial"/>
          <w:sz w:val="22"/>
        </w:rPr>
      </w:pPr>
      <w:r w:rsidRPr="008059DB">
        <w:rPr>
          <w:rFonts w:asciiTheme="minorHAnsi" w:hAnsiTheme="minorHAnsi" w:cs="Arial"/>
          <w:sz w:val="22"/>
        </w:rPr>
        <w:t xml:space="preserve">Tato smluvní cena </w:t>
      </w:r>
      <w:r w:rsidR="008C1D69">
        <w:rPr>
          <w:rFonts w:asciiTheme="minorHAnsi" w:hAnsiTheme="minorHAnsi" w:cs="Arial"/>
          <w:sz w:val="22"/>
        </w:rPr>
        <w:t>za licence</w:t>
      </w:r>
      <w:r w:rsidR="00442829">
        <w:rPr>
          <w:rFonts w:asciiTheme="minorHAnsi" w:hAnsiTheme="minorHAnsi" w:cs="Arial"/>
          <w:sz w:val="22"/>
        </w:rPr>
        <w:t xml:space="preserve"> uvedená v odst. </w:t>
      </w:r>
      <w:r w:rsidR="00EC013D">
        <w:rPr>
          <w:rFonts w:asciiTheme="minorHAnsi" w:hAnsiTheme="minorHAnsi" w:cs="Arial"/>
          <w:sz w:val="22"/>
        </w:rPr>
        <w:t>1</w:t>
      </w:r>
      <w:r w:rsidR="00442829">
        <w:rPr>
          <w:rFonts w:asciiTheme="minorHAnsi" w:hAnsiTheme="minorHAnsi" w:cs="Arial"/>
          <w:sz w:val="22"/>
        </w:rPr>
        <w:t xml:space="preserve">. </w:t>
      </w:r>
      <w:r w:rsidRPr="008059DB">
        <w:rPr>
          <w:rFonts w:asciiTheme="minorHAnsi" w:hAnsiTheme="minorHAnsi" w:cs="Arial"/>
          <w:sz w:val="22"/>
        </w:rPr>
        <w:t xml:space="preserve">v rozsahu sjednaného předmětu smlouvy je cenou pevnou, nepřekročitelnou a nejvýše přípustnou. V ceně jsou zahrnuty veškeré náklady nutné pro řádné splnění sjednaného předmětu smlouvy včetně všech souvisejících nákladů (doprava, poplatky, administrace, předání veškerých </w:t>
      </w:r>
      <w:r w:rsidRPr="008059DB">
        <w:rPr>
          <w:rFonts w:asciiTheme="minorHAnsi" w:hAnsiTheme="minorHAnsi" w:cs="Arial"/>
          <w:sz w:val="22"/>
          <w:szCs w:val="22"/>
        </w:rPr>
        <w:t xml:space="preserve">potřebných </w:t>
      </w:r>
      <w:r w:rsidRPr="008059DB">
        <w:rPr>
          <w:rFonts w:asciiTheme="minorHAnsi" w:hAnsiTheme="minorHAnsi" w:cs="Arial"/>
          <w:sz w:val="22"/>
          <w:szCs w:val="22"/>
          <w:lang w:eastAsia="en-US"/>
        </w:rPr>
        <w:t xml:space="preserve">dokumentů, </w:t>
      </w:r>
      <w:r w:rsidR="00383FDB" w:rsidRPr="008059DB">
        <w:rPr>
          <w:rFonts w:asciiTheme="minorHAnsi" w:hAnsiTheme="minorHAnsi" w:cs="Arial"/>
          <w:sz w:val="22"/>
          <w:szCs w:val="22"/>
          <w:lang w:eastAsia="en-US"/>
        </w:rPr>
        <w:t>maintenance licenčních produktů, služby uvedené v čl. II. odst. 3</w:t>
      </w:r>
      <w:r w:rsidR="00EC013D">
        <w:rPr>
          <w:rFonts w:asciiTheme="minorHAnsi" w:hAnsiTheme="minorHAnsi" w:cs="Arial"/>
          <w:sz w:val="22"/>
          <w:szCs w:val="22"/>
          <w:lang w:eastAsia="en-US"/>
        </w:rPr>
        <w:t>.</w:t>
      </w:r>
      <w:r w:rsidR="00402AE7" w:rsidRPr="008059DB">
        <w:rPr>
          <w:rFonts w:asciiTheme="minorHAnsi" w:hAnsiTheme="minorHAnsi" w:cs="Arial"/>
          <w:sz w:val="22"/>
          <w:szCs w:val="22"/>
          <w:lang w:eastAsia="en-US"/>
        </w:rPr>
        <w:t xml:space="preserve"> a 4</w:t>
      </w:r>
      <w:r w:rsidR="00EC013D">
        <w:rPr>
          <w:rFonts w:asciiTheme="minorHAnsi" w:hAnsiTheme="minorHAnsi" w:cs="Arial"/>
          <w:sz w:val="22"/>
          <w:szCs w:val="22"/>
          <w:lang w:eastAsia="en-US"/>
        </w:rPr>
        <w:t>.</w:t>
      </w:r>
      <w:r w:rsidR="00383FDB" w:rsidRPr="008059DB">
        <w:rPr>
          <w:rFonts w:asciiTheme="minorHAnsi" w:hAnsiTheme="minorHAnsi" w:cs="Arial"/>
          <w:sz w:val="22"/>
          <w:szCs w:val="22"/>
          <w:lang w:eastAsia="en-US"/>
        </w:rPr>
        <w:t xml:space="preserve">, </w:t>
      </w:r>
      <w:r w:rsidRPr="008059DB">
        <w:rPr>
          <w:rFonts w:asciiTheme="minorHAnsi" w:hAnsiTheme="minorHAnsi" w:cs="Arial"/>
          <w:sz w:val="22"/>
          <w:szCs w:val="22"/>
          <w:lang w:eastAsia="en-US"/>
        </w:rPr>
        <w:t>apod.).</w:t>
      </w:r>
    </w:p>
    <w:p w14:paraId="30CA9F7E" w14:textId="4E9645F1" w:rsidR="00F35000" w:rsidRPr="00FF4C68" w:rsidRDefault="5CDECE4A" w:rsidP="3EAA081E">
      <w:pPr>
        <w:pStyle w:val="Odstavecseseznamem"/>
        <w:numPr>
          <w:ilvl w:val="1"/>
          <w:numId w:val="5"/>
        </w:numPr>
        <w:spacing w:before="120" w:line="259" w:lineRule="auto"/>
        <w:ind w:left="284" w:hanging="284"/>
        <w:rPr>
          <w:rFonts w:asciiTheme="minorHAnsi" w:hAnsiTheme="minorHAnsi" w:cs="Arial"/>
          <w:sz w:val="22"/>
          <w:szCs w:val="22"/>
        </w:rPr>
      </w:pPr>
      <w:bookmarkStart w:id="2" w:name="_Hlk162426305"/>
      <w:r w:rsidRPr="00FF4C68">
        <w:rPr>
          <w:rFonts w:asciiTheme="minorHAnsi" w:hAnsiTheme="minorHAnsi" w:cs="Arial"/>
          <w:sz w:val="22"/>
          <w:szCs w:val="22"/>
        </w:rPr>
        <w:t xml:space="preserve">Platba za užívání </w:t>
      </w:r>
      <w:r w:rsidR="1BD2887D" w:rsidRPr="00FF4C68">
        <w:rPr>
          <w:rFonts w:asciiTheme="minorHAnsi" w:hAnsiTheme="minorHAnsi" w:cs="Arial"/>
          <w:sz w:val="22"/>
          <w:szCs w:val="22"/>
        </w:rPr>
        <w:t xml:space="preserve">licenčních </w:t>
      </w:r>
      <w:r w:rsidRPr="00FF4C68">
        <w:rPr>
          <w:rFonts w:asciiTheme="minorHAnsi" w:hAnsiTheme="minorHAnsi" w:cs="Arial"/>
          <w:sz w:val="22"/>
          <w:szCs w:val="22"/>
        </w:rPr>
        <w:t xml:space="preserve">produktů bude </w:t>
      </w:r>
      <w:r w:rsidR="00E60102" w:rsidRPr="00FF4C68">
        <w:rPr>
          <w:rFonts w:asciiTheme="minorHAnsi" w:hAnsiTheme="minorHAnsi" w:cs="Arial"/>
          <w:sz w:val="22"/>
          <w:szCs w:val="22"/>
        </w:rPr>
        <w:t xml:space="preserve">hrazena </w:t>
      </w:r>
      <w:r w:rsidR="00196CE7" w:rsidRPr="00FF4C68">
        <w:rPr>
          <w:rFonts w:asciiTheme="minorHAnsi" w:hAnsiTheme="minorHAnsi" w:cs="Arial"/>
          <w:sz w:val="22"/>
          <w:szCs w:val="22"/>
        </w:rPr>
        <w:t>v ročních splátkách</w:t>
      </w:r>
      <w:r w:rsidR="00E60102" w:rsidRPr="00FF4C68">
        <w:rPr>
          <w:rFonts w:asciiTheme="minorHAnsi" w:hAnsiTheme="minorHAnsi" w:cs="Arial"/>
          <w:sz w:val="22"/>
          <w:szCs w:val="22"/>
        </w:rPr>
        <w:t xml:space="preserve"> </w:t>
      </w:r>
      <w:r w:rsidR="00196CE7" w:rsidRPr="00FF4C68">
        <w:rPr>
          <w:rFonts w:asciiTheme="minorHAnsi" w:hAnsiTheme="minorHAnsi" w:cs="Arial"/>
          <w:sz w:val="22"/>
          <w:szCs w:val="22"/>
        </w:rPr>
        <w:t xml:space="preserve">a bude </w:t>
      </w:r>
      <w:r w:rsidRPr="00FF4C68">
        <w:rPr>
          <w:rFonts w:asciiTheme="minorHAnsi" w:hAnsiTheme="minorHAnsi" w:cs="Arial"/>
          <w:sz w:val="22"/>
          <w:szCs w:val="22"/>
        </w:rPr>
        <w:t>prov</w:t>
      </w:r>
      <w:r w:rsidR="577321E9" w:rsidRPr="00FF4C68">
        <w:rPr>
          <w:rFonts w:asciiTheme="minorHAnsi" w:hAnsiTheme="minorHAnsi" w:cs="Arial"/>
          <w:sz w:val="22"/>
          <w:szCs w:val="22"/>
        </w:rPr>
        <w:t xml:space="preserve">edena </w:t>
      </w:r>
      <w:r w:rsidR="08464A37" w:rsidRPr="00FF4C68">
        <w:rPr>
          <w:rFonts w:asciiTheme="minorHAnsi" w:hAnsiTheme="minorHAnsi" w:cs="Arial"/>
          <w:sz w:val="22"/>
          <w:szCs w:val="22"/>
        </w:rPr>
        <w:t xml:space="preserve">po </w:t>
      </w:r>
      <w:r w:rsidR="00F44026" w:rsidRPr="00FF4C68">
        <w:rPr>
          <w:rFonts w:asciiTheme="minorHAnsi" w:hAnsiTheme="minorHAnsi" w:cs="Arial"/>
          <w:sz w:val="22"/>
          <w:szCs w:val="22"/>
        </w:rPr>
        <w:t>podpisu předávacího protokolu</w:t>
      </w:r>
      <w:r w:rsidR="08464A37" w:rsidRPr="00FF4C68">
        <w:rPr>
          <w:rFonts w:asciiTheme="minorHAnsi" w:hAnsiTheme="minorHAnsi" w:cs="Arial"/>
          <w:sz w:val="22"/>
          <w:szCs w:val="22"/>
        </w:rPr>
        <w:t xml:space="preserve"> na požadované období</w:t>
      </w:r>
      <w:r w:rsidR="2CBD6FD5" w:rsidRPr="00FF4C68">
        <w:rPr>
          <w:rFonts w:asciiTheme="minorHAnsi" w:hAnsiTheme="minorHAnsi" w:cs="Arial"/>
          <w:sz w:val="22"/>
          <w:szCs w:val="22"/>
        </w:rPr>
        <w:t xml:space="preserve"> předem</w:t>
      </w:r>
      <w:r w:rsidR="00C32312" w:rsidRPr="00FF4C68">
        <w:rPr>
          <w:rFonts w:asciiTheme="minorHAnsi" w:hAnsiTheme="minorHAnsi" w:cs="Arial"/>
          <w:sz w:val="22"/>
          <w:szCs w:val="22"/>
        </w:rPr>
        <w:t xml:space="preserve"> (na základě faktury).</w:t>
      </w:r>
      <w:r w:rsidR="000332F4" w:rsidRPr="00FF4C68">
        <w:rPr>
          <w:rFonts w:asciiTheme="minorHAnsi" w:hAnsiTheme="minorHAnsi" w:cs="Arial"/>
          <w:sz w:val="22"/>
          <w:szCs w:val="22"/>
        </w:rPr>
        <w:t xml:space="preserve"> </w:t>
      </w:r>
    </w:p>
    <w:bookmarkEnd w:id="2"/>
    <w:p w14:paraId="02B07F74" w14:textId="3B7B1903" w:rsidR="00781E35" w:rsidRPr="00C11E82" w:rsidRDefault="3C29F989" w:rsidP="696ACF4E">
      <w:pPr>
        <w:pStyle w:val="Odstavecseseznamem"/>
        <w:numPr>
          <w:ilvl w:val="1"/>
          <w:numId w:val="5"/>
        </w:numPr>
        <w:spacing w:before="120" w:line="259" w:lineRule="auto"/>
        <w:ind w:left="284" w:hanging="284"/>
        <w:rPr>
          <w:rFonts w:asciiTheme="minorHAnsi" w:hAnsiTheme="minorHAnsi" w:cs="Arial"/>
          <w:sz w:val="22"/>
          <w:szCs w:val="22"/>
        </w:rPr>
      </w:pPr>
      <w:r w:rsidRPr="3EAA081E">
        <w:rPr>
          <w:rFonts w:asciiTheme="minorHAnsi" w:hAnsiTheme="minorHAnsi" w:cs="Arial"/>
          <w:sz w:val="22"/>
          <w:szCs w:val="22"/>
        </w:rPr>
        <w:t>Poskytovatel se zavazuje</w:t>
      </w:r>
      <w:r w:rsidR="7039E771" w:rsidRPr="3EAA081E">
        <w:rPr>
          <w:rFonts w:asciiTheme="minorHAnsi" w:hAnsiTheme="minorHAnsi" w:cs="Arial"/>
          <w:sz w:val="22"/>
          <w:szCs w:val="22"/>
        </w:rPr>
        <w:t xml:space="preserve"> dodat</w:t>
      </w:r>
      <w:r w:rsidRPr="3EAA081E">
        <w:rPr>
          <w:rFonts w:asciiTheme="minorHAnsi" w:hAnsiTheme="minorHAnsi" w:cs="Arial"/>
          <w:sz w:val="22"/>
          <w:szCs w:val="22"/>
        </w:rPr>
        <w:t xml:space="preserve"> </w:t>
      </w:r>
      <w:r w:rsidR="629F1BA7" w:rsidRPr="3EAA081E">
        <w:rPr>
          <w:rFonts w:asciiTheme="minorHAnsi" w:hAnsiTheme="minorHAnsi" w:cs="Arial"/>
          <w:sz w:val="22"/>
          <w:szCs w:val="22"/>
        </w:rPr>
        <w:t>nabyvatel</w:t>
      </w:r>
      <w:r w:rsidR="7039E771" w:rsidRPr="3EAA081E">
        <w:rPr>
          <w:rFonts w:asciiTheme="minorHAnsi" w:hAnsiTheme="minorHAnsi" w:cs="Arial"/>
          <w:sz w:val="22"/>
          <w:szCs w:val="22"/>
        </w:rPr>
        <w:t>i</w:t>
      </w:r>
      <w:r w:rsidRPr="3EAA081E">
        <w:rPr>
          <w:rFonts w:asciiTheme="minorHAnsi" w:hAnsiTheme="minorHAnsi" w:cs="Arial"/>
          <w:sz w:val="22"/>
          <w:szCs w:val="22"/>
        </w:rPr>
        <w:t xml:space="preserve"> </w:t>
      </w:r>
      <w:r w:rsidR="7039E771" w:rsidRPr="3EAA081E">
        <w:rPr>
          <w:rFonts w:asciiTheme="minorHAnsi" w:hAnsiTheme="minorHAnsi" w:cs="Arial"/>
          <w:sz w:val="22"/>
          <w:szCs w:val="22"/>
        </w:rPr>
        <w:t>i</w:t>
      </w:r>
      <w:r w:rsidRPr="3EAA081E">
        <w:rPr>
          <w:rFonts w:asciiTheme="minorHAnsi" w:hAnsiTheme="minorHAnsi" w:cs="Arial"/>
          <w:sz w:val="22"/>
          <w:szCs w:val="22"/>
        </w:rPr>
        <w:t xml:space="preserve"> další licence</w:t>
      </w:r>
      <w:r w:rsidR="42F725D1" w:rsidRPr="3EAA081E">
        <w:rPr>
          <w:rFonts w:asciiTheme="minorHAnsi" w:hAnsiTheme="minorHAnsi" w:cs="Arial"/>
          <w:sz w:val="22"/>
          <w:szCs w:val="22"/>
        </w:rPr>
        <w:t xml:space="preserve"> v průběhu roku</w:t>
      </w:r>
      <w:r w:rsidR="7039E771" w:rsidRPr="3EAA081E">
        <w:rPr>
          <w:rFonts w:asciiTheme="minorHAnsi" w:hAnsiTheme="minorHAnsi" w:cs="Arial"/>
          <w:sz w:val="22"/>
          <w:szCs w:val="22"/>
        </w:rPr>
        <w:t xml:space="preserve"> nad rámec počtu sjednaného v čl. II. odst. </w:t>
      </w:r>
      <w:r w:rsidR="4B946A8A" w:rsidRPr="3EAA081E">
        <w:rPr>
          <w:rFonts w:asciiTheme="minorHAnsi" w:hAnsiTheme="minorHAnsi" w:cs="Arial"/>
          <w:sz w:val="22"/>
          <w:szCs w:val="22"/>
        </w:rPr>
        <w:t>2.</w:t>
      </w:r>
      <w:r w:rsidR="7039E771" w:rsidRPr="3EAA081E">
        <w:rPr>
          <w:rFonts w:asciiTheme="minorHAnsi" w:hAnsiTheme="minorHAnsi" w:cs="Arial"/>
          <w:sz w:val="22"/>
          <w:szCs w:val="22"/>
        </w:rPr>
        <w:t xml:space="preserve"> </w:t>
      </w:r>
      <w:r w:rsidRPr="3EAA081E">
        <w:rPr>
          <w:rFonts w:asciiTheme="minorHAnsi" w:hAnsiTheme="minorHAnsi" w:cs="Arial"/>
          <w:sz w:val="22"/>
          <w:szCs w:val="22"/>
        </w:rPr>
        <w:t xml:space="preserve">za jednotkovou cenu, která bude nejvýše stejná, nebo nižší než jednotková cena dle této smlouvy. </w:t>
      </w:r>
      <w:r w:rsidR="7039E771" w:rsidRPr="3EAA081E">
        <w:rPr>
          <w:rFonts w:asciiTheme="minorHAnsi" w:hAnsiTheme="minorHAnsi" w:cs="Arial"/>
          <w:sz w:val="22"/>
          <w:szCs w:val="22"/>
        </w:rPr>
        <w:t xml:space="preserve">Pokud bude licence dodána nad rámec </w:t>
      </w:r>
      <w:r w:rsidR="003401B1" w:rsidRPr="3EAA081E">
        <w:rPr>
          <w:rFonts w:asciiTheme="minorHAnsi" w:hAnsiTheme="minorHAnsi" w:cs="Arial"/>
          <w:sz w:val="22"/>
          <w:szCs w:val="22"/>
        </w:rPr>
        <w:t xml:space="preserve">roční </w:t>
      </w:r>
      <w:r w:rsidR="7039E771" w:rsidRPr="3EAA081E">
        <w:rPr>
          <w:rFonts w:asciiTheme="minorHAnsi" w:hAnsiTheme="minorHAnsi" w:cs="Arial"/>
          <w:sz w:val="22"/>
          <w:szCs w:val="22"/>
        </w:rPr>
        <w:t>objednávky (v průběhu roku)</w:t>
      </w:r>
      <w:r w:rsidR="454C1907" w:rsidRPr="3EAA081E">
        <w:rPr>
          <w:rFonts w:asciiTheme="minorHAnsi" w:hAnsiTheme="minorHAnsi" w:cs="Arial"/>
          <w:sz w:val="22"/>
          <w:szCs w:val="22"/>
        </w:rPr>
        <w:t>,</w:t>
      </w:r>
      <w:r w:rsidR="7039E771" w:rsidRPr="3EAA081E">
        <w:rPr>
          <w:rFonts w:asciiTheme="minorHAnsi" w:hAnsiTheme="minorHAnsi" w:cs="Arial"/>
          <w:sz w:val="22"/>
          <w:szCs w:val="22"/>
        </w:rPr>
        <w:t xml:space="preserve"> její </w:t>
      </w:r>
      <w:r w:rsidRPr="3EAA081E">
        <w:rPr>
          <w:rFonts w:asciiTheme="minorHAnsi" w:hAnsiTheme="minorHAnsi" w:cs="Arial"/>
          <w:sz w:val="22"/>
          <w:szCs w:val="22"/>
        </w:rPr>
        <w:t xml:space="preserve">cena bude přímo úměrně krácena v závislosti na počtu měsíců zbývajících do </w:t>
      </w:r>
      <w:r w:rsidR="00657CFC" w:rsidRPr="3EAA081E">
        <w:rPr>
          <w:rFonts w:asciiTheme="minorHAnsi" w:hAnsiTheme="minorHAnsi" w:cs="Arial"/>
          <w:sz w:val="22"/>
          <w:szCs w:val="22"/>
        </w:rPr>
        <w:t>konce roční objednávky (do 31.5. daného roku)</w:t>
      </w:r>
      <w:r w:rsidRPr="3EAA081E">
        <w:rPr>
          <w:rFonts w:asciiTheme="minorHAnsi" w:hAnsiTheme="minorHAnsi" w:cs="Arial"/>
          <w:sz w:val="22"/>
          <w:szCs w:val="22"/>
        </w:rPr>
        <w:t xml:space="preserve"> tedy na době, po kterou bude možné takovouto licenci používat.</w:t>
      </w:r>
    </w:p>
    <w:p w14:paraId="48163C96" w14:textId="69B0263E" w:rsidR="002334B1" w:rsidRPr="00356770" w:rsidRDefault="002334B1" w:rsidP="000A35BD">
      <w:pPr>
        <w:pStyle w:val="Odstavecseseznamem"/>
        <w:numPr>
          <w:ilvl w:val="1"/>
          <w:numId w:val="5"/>
        </w:numPr>
        <w:spacing w:before="120" w:line="259" w:lineRule="auto"/>
        <w:ind w:left="284" w:hanging="284"/>
        <w:rPr>
          <w:rFonts w:asciiTheme="minorHAnsi" w:hAnsiTheme="minorHAnsi" w:cs="Arial"/>
          <w:sz w:val="22"/>
        </w:rPr>
      </w:pPr>
      <w:bookmarkStart w:id="3" w:name="_Hlk162426278"/>
      <w:r w:rsidRPr="00356770">
        <w:rPr>
          <w:rFonts w:asciiTheme="minorHAnsi" w:hAnsiTheme="minorHAnsi" w:cs="Arial"/>
          <w:sz w:val="22"/>
        </w:rPr>
        <w:t>Smluvní cenu poskytovatel vyúčtuj</w:t>
      </w:r>
      <w:r w:rsidR="00FE74F7" w:rsidRPr="00356770">
        <w:rPr>
          <w:rFonts w:asciiTheme="minorHAnsi" w:hAnsiTheme="minorHAnsi" w:cs="Arial"/>
          <w:sz w:val="22"/>
        </w:rPr>
        <w:t>e</w:t>
      </w:r>
      <w:r w:rsidR="00A679DE" w:rsidRPr="00356770">
        <w:rPr>
          <w:rFonts w:asciiTheme="minorHAnsi" w:hAnsiTheme="minorHAnsi" w:cs="Arial"/>
          <w:sz w:val="22"/>
        </w:rPr>
        <w:t xml:space="preserve"> po </w:t>
      </w:r>
      <w:r w:rsidR="00B50E38" w:rsidRPr="00356770">
        <w:rPr>
          <w:rFonts w:asciiTheme="minorHAnsi" w:hAnsiTheme="minorHAnsi" w:cs="Arial"/>
          <w:sz w:val="22"/>
        </w:rPr>
        <w:t xml:space="preserve">řádném a včasném předání a </w:t>
      </w:r>
      <w:r w:rsidR="00A679DE" w:rsidRPr="00356770">
        <w:rPr>
          <w:rFonts w:asciiTheme="minorHAnsi" w:hAnsiTheme="minorHAnsi" w:cs="Arial"/>
          <w:sz w:val="22"/>
        </w:rPr>
        <w:t xml:space="preserve">převzetí </w:t>
      </w:r>
      <w:r w:rsidR="0090423A" w:rsidRPr="00356770">
        <w:rPr>
          <w:rFonts w:asciiTheme="minorHAnsi" w:hAnsiTheme="minorHAnsi" w:cs="Arial"/>
          <w:sz w:val="22"/>
        </w:rPr>
        <w:t>plnění</w:t>
      </w:r>
      <w:r w:rsidR="00B50E38" w:rsidRPr="00356770">
        <w:rPr>
          <w:rFonts w:asciiTheme="minorHAnsi" w:hAnsiTheme="minorHAnsi" w:cs="Arial"/>
          <w:sz w:val="22"/>
        </w:rPr>
        <w:t>, a to</w:t>
      </w:r>
      <w:r w:rsidR="00FE74F7" w:rsidRPr="00356770">
        <w:rPr>
          <w:rFonts w:asciiTheme="minorHAnsi" w:hAnsiTheme="minorHAnsi" w:cs="Arial"/>
          <w:sz w:val="22"/>
        </w:rPr>
        <w:t xml:space="preserve"> daňovým dokladem (fakturou) </w:t>
      </w:r>
      <w:r w:rsidRPr="00356770">
        <w:rPr>
          <w:rFonts w:asciiTheme="minorHAnsi" w:hAnsiTheme="minorHAnsi" w:cs="Arial"/>
          <w:sz w:val="22"/>
        </w:rPr>
        <w:t>vystaveným ke dni uskutečnění zdanitelného plnění.</w:t>
      </w:r>
      <w:r w:rsidR="007A03FE" w:rsidRPr="00356770">
        <w:rPr>
          <w:rFonts w:asciiTheme="minorHAnsi" w:hAnsiTheme="minorHAnsi" w:cs="Arial"/>
          <w:sz w:val="22"/>
        </w:rPr>
        <w:t xml:space="preserve"> Za řádnou dodávku licencí se považuje doručení osvědčení o nabytých licencích.</w:t>
      </w:r>
    </w:p>
    <w:bookmarkEnd w:id="3"/>
    <w:p w14:paraId="181F3039" w14:textId="27657EB5" w:rsidR="002334B1" w:rsidRPr="00C11E82" w:rsidRDefault="18DA754C" w:rsidP="000A35BD">
      <w:pPr>
        <w:pStyle w:val="Odstavecseseznamem"/>
        <w:numPr>
          <w:ilvl w:val="1"/>
          <w:numId w:val="5"/>
        </w:numPr>
        <w:spacing w:before="120" w:line="259" w:lineRule="auto"/>
        <w:ind w:left="284" w:hanging="284"/>
        <w:rPr>
          <w:rFonts w:asciiTheme="minorHAnsi" w:hAnsiTheme="minorHAnsi" w:cs="Arial"/>
          <w:sz w:val="22"/>
          <w:szCs w:val="22"/>
        </w:rPr>
      </w:pPr>
      <w:r w:rsidRPr="6459F672">
        <w:rPr>
          <w:rFonts w:asciiTheme="minorHAnsi" w:hAnsiTheme="minorHAnsi" w:cs="Arial"/>
          <w:sz w:val="22"/>
          <w:szCs w:val="22"/>
        </w:rPr>
        <w:t xml:space="preserve">Termín splatnosti daňového dokladu (faktury) je </w:t>
      </w:r>
      <w:r w:rsidR="62D5190C" w:rsidRPr="6459F672">
        <w:rPr>
          <w:rFonts w:asciiTheme="minorHAnsi" w:hAnsiTheme="minorHAnsi" w:cs="Arial"/>
          <w:sz w:val="22"/>
          <w:szCs w:val="22"/>
        </w:rPr>
        <w:t>30</w:t>
      </w:r>
      <w:r w:rsidRPr="6459F672">
        <w:rPr>
          <w:rFonts w:asciiTheme="minorHAnsi" w:hAnsiTheme="minorHAnsi" w:cs="Arial"/>
          <w:sz w:val="22"/>
          <w:szCs w:val="22"/>
        </w:rPr>
        <w:t xml:space="preserve"> kalendářních dnů ode dne jeho doručení nabyvateli. Daňový doklad (faktura) musí obsahovat veškeré náležitosti v souladu s platným zákonem o DPH. V případě, že daňový doklad nebude obsahovat předepsané náležitosti a tuto skutečnost zjistí až správce daně, veškeré následky z toho plynoucí nese poskytovatel (doměření daně správcem daně, povinnost podat dodatečné daňové přiznání, sankce z toho plynoucí</w:t>
      </w:r>
      <w:r w:rsidR="454C1907" w:rsidRPr="6459F672">
        <w:rPr>
          <w:rFonts w:asciiTheme="minorHAnsi" w:hAnsiTheme="minorHAnsi" w:cs="Arial"/>
          <w:sz w:val="22"/>
          <w:szCs w:val="22"/>
        </w:rPr>
        <w:t xml:space="preserve"> apod.)</w:t>
      </w:r>
      <w:r w:rsidRPr="6459F672">
        <w:rPr>
          <w:rFonts w:asciiTheme="minorHAnsi" w:hAnsiTheme="minorHAnsi" w:cs="Arial"/>
          <w:sz w:val="22"/>
          <w:szCs w:val="22"/>
        </w:rPr>
        <w:t>.</w:t>
      </w:r>
    </w:p>
    <w:p w14:paraId="7F89AA22" w14:textId="77777777" w:rsidR="002334B1" w:rsidRPr="00C11E82" w:rsidRDefault="002334B1" w:rsidP="000A35BD">
      <w:pPr>
        <w:pStyle w:val="Odstavecseseznamem"/>
        <w:numPr>
          <w:ilvl w:val="1"/>
          <w:numId w:val="5"/>
        </w:numPr>
        <w:spacing w:before="120" w:line="259" w:lineRule="auto"/>
        <w:ind w:left="284" w:hanging="284"/>
        <w:rPr>
          <w:rFonts w:asciiTheme="minorHAnsi" w:hAnsiTheme="minorHAnsi" w:cs="Arial"/>
          <w:sz w:val="22"/>
        </w:rPr>
      </w:pPr>
      <w:r w:rsidRPr="00C11E82">
        <w:rPr>
          <w:rFonts w:asciiTheme="minorHAnsi" w:hAnsiTheme="minorHAnsi" w:cs="Arial"/>
          <w:sz w:val="22"/>
        </w:rPr>
        <w:t>V případě, že faktura nebude obsahovat výše uvedené náležitosti, bude nabyvatelem vrácena k opravení bez proplacení. V takovém případě lhůta splatnosti počíná běžet znovu ode dne doručení opravené či nově vyhotovené faktury.</w:t>
      </w:r>
    </w:p>
    <w:p w14:paraId="3BBDACAE" w14:textId="281E2184" w:rsidR="002334B1" w:rsidRPr="00C11E82" w:rsidRDefault="002334B1" w:rsidP="000A35BD">
      <w:pPr>
        <w:pStyle w:val="Odstavecseseznamem"/>
        <w:numPr>
          <w:ilvl w:val="1"/>
          <w:numId w:val="5"/>
        </w:numPr>
        <w:spacing w:before="120" w:line="259" w:lineRule="auto"/>
        <w:ind w:left="284" w:hanging="284"/>
        <w:rPr>
          <w:rFonts w:asciiTheme="minorHAnsi" w:hAnsiTheme="minorHAnsi" w:cs="Arial"/>
          <w:sz w:val="22"/>
        </w:rPr>
      </w:pPr>
      <w:r w:rsidRPr="00C11E82">
        <w:rPr>
          <w:rFonts w:asciiTheme="minorHAnsi" w:hAnsiTheme="minorHAnsi" w:cs="Arial"/>
          <w:sz w:val="22"/>
        </w:rPr>
        <w:t>Smluvní strany se dohodly, že nabyvatel ne</w:t>
      </w:r>
      <w:r w:rsidR="00A679DE">
        <w:rPr>
          <w:rFonts w:asciiTheme="minorHAnsi" w:hAnsiTheme="minorHAnsi" w:cs="Arial"/>
          <w:sz w:val="22"/>
        </w:rPr>
        <w:t xml:space="preserve">bude </w:t>
      </w:r>
      <w:r w:rsidRPr="00C11E82">
        <w:rPr>
          <w:rFonts w:asciiTheme="minorHAnsi" w:hAnsiTheme="minorHAnsi" w:cs="Arial"/>
          <w:sz w:val="22"/>
        </w:rPr>
        <w:t>poskyt</w:t>
      </w:r>
      <w:r w:rsidR="00A679DE">
        <w:rPr>
          <w:rFonts w:asciiTheme="minorHAnsi" w:hAnsiTheme="minorHAnsi" w:cs="Arial"/>
          <w:sz w:val="22"/>
        </w:rPr>
        <w:t>ovat</w:t>
      </w:r>
      <w:r w:rsidRPr="00C11E82">
        <w:rPr>
          <w:rFonts w:asciiTheme="minorHAnsi" w:hAnsiTheme="minorHAnsi" w:cs="Arial"/>
          <w:sz w:val="22"/>
        </w:rPr>
        <w:t xml:space="preserve"> poskytovateli zálohu.</w:t>
      </w:r>
    </w:p>
    <w:p w14:paraId="76966F91" w14:textId="4B3AE151" w:rsidR="002334B1" w:rsidRPr="00C11E82" w:rsidRDefault="002334B1" w:rsidP="000A35BD">
      <w:pPr>
        <w:pStyle w:val="Odstavecseseznamem"/>
        <w:numPr>
          <w:ilvl w:val="1"/>
          <w:numId w:val="5"/>
        </w:numPr>
        <w:spacing w:before="120" w:line="259" w:lineRule="auto"/>
        <w:ind w:left="284" w:hanging="284"/>
        <w:rPr>
          <w:rFonts w:asciiTheme="minorHAnsi" w:hAnsiTheme="minorHAnsi" w:cs="Arial"/>
          <w:sz w:val="22"/>
        </w:rPr>
      </w:pPr>
      <w:r w:rsidRPr="00C11E82">
        <w:rPr>
          <w:rFonts w:asciiTheme="minorHAnsi" w:hAnsiTheme="minorHAnsi" w:cs="Arial"/>
          <w:sz w:val="22"/>
        </w:rPr>
        <w:t>Pokud poskytovatel v okamžiku uskutečnění jakéhokoli zdanitelného plnění dle této smlouvy věděl nebo vědět měl a mohl, že</w:t>
      </w:r>
      <w:r w:rsidR="009A1273">
        <w:rPr>
          <w:rFonts w:asciiTheme="minorHAnsi" w:hAnsiTheme="minorHAnsi" w:cs="Arial"/>
          <w:sz w:val="22"/>
        </w:rPr>
        <w:t>:</w:t>
      </w:r>
    </w:p>
    <w:p w14:paraId="0442FE26" w14:textId="77777777" w:rsidR="002334B1" w:rsidRPr="00C11E82" w:rsidRDefault="00996DDE" w:rsidP="000A35BD">
      <w:pPr>
        <w:pStyle w:val="Odstavecseseznamem"/>
        <w:numPr>
          <w:ilvl w:val="1"/>
          <w:numId w:val="6"/>
        </w:numPr>
        <w:spacing w:before="120" w:line="259" w:lineRule="auto"/>
        <w:ind w:left="567" w:hanging="283"/>
        <w:rPr>
          <w:rFonts w:asciiTheme="minorHAnsi" w:hAnsiTheme="minorHAnsi" w:cs="Arial"/>
          <w:sz w:val="22"/>
        </w:rPr>
      </w:pPr>
      <w:r w:rsidRPr="00C11E82">
        <w:rPr>
          <w:rFonts w:asciiTheme="minorHAnsi" w:hAnsiTheme="minorHAnsi" w:cs="Arial"/>
          <w:sz w:val="22"/>
        </w:rPr>
        <w:t>d</w:t>
      </w:r>
      <w:r w:rsidR="002334B1" w:rsidRPr="00C11E82">
        <w:rPr>
          <w:rFonts w:asciiTheme="minorHAnsi" w:hAnsiTheme="minorHAnsi" w:cs="Arial"/>
          <w:sz w:val="22"/>
        </w:rPr>
        <w:t>aň z přidané hodnoty ve výši dle zákona č. 235/2004 Sb., uvedenou na daňovém dokladu zcela nebo zčásti nezaplatí, nebo</w:t>
      </w:r>
    </w:p>
    <w:p w14:paraId="191C9DA5" w14:textId="2B69154F" w:rsidR="002334B1" w:rsidRPr="00C11E82" w:rsidRDefault="18DA754C" w:rsidP="000A35BD">
      <w:pPr>
        <w:pStyle w:val="Odstavecseseznamem"/>
        <w:numPr>
          <w:ilvl w:val="1"/>
          <w:numId w:val="6"/>
        </w:numPr>
        <w:spacing w:before="120" w:line="259" w:lineRule="auto"/>
        <w:ind w:left="567" w:hanging="283"/>
        <w:rPr>
          <w:rFonts w:asciiTheme="minorHAnsi" w:hAnsiTheme="minorHAnsi" w:cs="Arial"/>
          <w:sz w:val="22"/>
          <w:szCs w:val="22"/>
        </w:rPr>
      </w:pPr>
      <w:r w:rsidRPr="6459F672">
        <w:rPr>
          <w:rFonts w:asciiTheme="minorHAnsi" w:hAnsiTheme="minorHAnsi" w:cs="Arial"/>
          <w:sz w:val="22"/>
          <w:szCs w:val="22"/>
        </w:rPr>
        <w:t>dostal se nebo se dostane do postavení, kdy nemůže daň z přidané hodnoty ve výši dle zákona č. 235/2004 Sb., zaplatit, nebo</w:t>
      </w:r>
    </w:p>
    <w:p w14:paraId="79D8925D" w14:textId="77777777" w:rsidR="002334B1" w:rsidRPr="00C11E82" w:rsidRDefault="002334B1" w:rsidP="000A35BD">
      <w:pPr>
        <w:pStyle w:val="Odstavecseseznamem"/>
        <w:numPr>
          <w:ilvl w:val="1"/>
          <w:numId w:val="6"/>
        </w:numPr>
        <w:spacing w:before="120" w:line="259" w:lineRule="auto"/>
        <w:ind w:left="567" w:hanging="283"/>
        <w:rPr>
          <w:rFonts w:asciiTheme="minorHAnsi" w:hAnsiTheme="minorHAnsi" w:cs="Arial"/>
          <w:sz w:val="22"/>
        </w:rPr>
      </w:pPr>
      <w:r w:rsidRPr="00C11E82">
        <w:rPr>
          <w:rFonts w:asciiTheme="minorHAnsi" w:hAnsiTheme="minorHAnsi" w:cs="Arial"/>
          <w:sz w:val="22"/>
        </w:rPr>
        <w:t>zkrátil daň nebo vylákal daňovou výhodu či se o zkrácení daně nebo vylákání daňové výhody pokusil nebo pokusit hodlá,</w:t>
      </w:r>
    </w:p>
    <w:p w14:paraId="766D929B" w14:textId="0929C048" w:rsidR="000D038B" w:rsidRDefault="002334B1" w:rsidP="00D06225">
      <w:pPr>
        <w:pStyle w:val="Odstavecseseznamem"/>
        <w:spacing w:before="120" w:line="259" w:lineRule="auto"/>
        <w:ind w:left="284"/>
        <w:rPr>
          <w:rFonts w:asciiTheme="minorHAnsi" w:hAnsiTheme="minorHAnsi" w:cs="Arial"/>
          <w:sz w:val="22"/>
        </w:rPr>
      </w:pPr>
      <w:r w:rsidRPr="00C11E82">
        <w:rPr>
          <w:rFonts w:asciiTheme="minorHAnsi" w:hAnsiTheme="minorHAnsi" w:cs="Arial"/>
          <w:sz w:val="22"/>
        </w:rPr>
        <w:t>je povinen</w:t>
      </w:r>
      <w:r w:rsidR="00FE74F7" w:rsidRPr="00C11E82">
        <w:rPr>
          <w:rFonts w:asciiTheme="minorHAnsi" w:hAnsiTheme="minorHAnsi" w:cs="Arial"/>
          <w:sz w:val="22"/>
        </w:rPr>
        <w:t xml:space="preserve"> neprodleně písemně informovat n</w:t>
      </w:r>
      <w:r w:rsidRPr="00C11E82">
        <w:rPr>
          <w:rFonts w:asciiTheme="minorHAnsi" w:hAnsiTheme="minorHAnsi" w:cs="Arial"/>
          <w:sz w:val="22"/>
        </w:rPr>
        <w:t>abyvatele o této či jakékoli jiné skutečnosti, jež by mohla mít vztah k nezaplacení daňového plnění dle zákona č. 235/2004 Sb., v platném znění. Poskytovatel je povinen</w:t>
      </w:r>
      <w:r w:rsidR="00FE74F7" w:rsidRPr="00C11E82">
        <w:rPr>
          <w:rFonts w:asciiTheme="minorHAnsi" w:hAnsiTheme="minorHAnsi" w:cs="Arial"/>
          <w:sz w:val="22"/>
        </w:rPr>
        <w:t xml:space="preserve"> neprodleně písemně informovat n</w:t>
      </w:r>
      <w:r w:rsidRPr="00C11E82">
        <w:rPr>
          <w:rFonts w:asciiTheme="minorHAnsi" w:hAnsiTheme="minorHAnsi" w:cs="Arial"/>
          <w:sz w:val="22"/>
        </w:rPr>
        <w:t>abyvatele o vzniku jakéhokoli svého daňového nedoplatku dle zákona č. 235/2004 Sb. a jeho zániku.</w:t>
      </w:r>
    </w:p>
    <w:p w14:paraId="5D164076" w14:textId="46D253B4" w:rsidR="000D038B" w:rsidRPr="000D038B" w:rsidRDefault="48FCB505" w:rsidP="000A35BD">
      <w:pPr>
        <w:pStyle w:val="Odstavecseseznamem"/>
        <w:numPr>
          <w:ilvl w:val="1"/>
          <w:numId w:val="5"/>
        </w:numPr>
        <w:spacing w:before="120" w:line="259" w:lineRule="auto"/>
        <w:ind w:left="284" w:hanging="284"/>
        <w:rPr>
          <w:rFonts w:asciiTheme="minorHAnsi" w:hAnsiTheme="minorHAnsi" w:cs="Arial"/>
          <w:sz w:val="22"/>
          <w:szCs w:val="22"/>
        </w:rPr>
      </w:pPr>
      <w:r w:rsidRPr="6459F672">
        <w:rPr>
          <w:rFonts w:asciiTheme="minorHAnsi" w:hAnsiTheme="minorHAnsi" w:cs="Arial"/>
          <w:sz w:val="22"/>
          <w:szCs w:val="22"/>
        </w:rPr>
        <w:t xml:space="preserve">Nabyvatel si v případě obdržení informace o skutečnostech uvedených v odst. </w:t>
      </w:r>
      <w:r w:rsidR="2A1D7560" w:rsidRPr="6459F672">
        <w:rPr>
          <w:rFonts w:asciiTheme="minorHAnsi" w:hAnsiTheme="minorHAnsi" w:cs="Arial"/>
          <w:sz w:val="22"/>
          <w:szCs w:val="22"/>
        </w:rPr>
        <w:t>9</w:t>
      </w:r>
      <w:r w:rsidRPr="6459F672">
        <w:rPr>
          <w:rFonts w:asciiTheme="minorHAnsi" w:hAnsiTheme="minorHAnsi" w:cs="Arial"/>
          <w:sz w:val="22"/>
          <w:szCs w:val="22"/>
        </w:rPr>
        <w:t xml:space="preserve"> tohoto článku smlouvy vyhrazuje právo uhradit za poskytovatele daň ze zdanitelného plnění dle této smlouvy přímo jeho příslušnému správci daně, a to i v případě, že uvedené informace získá z jiných zdrojů než od poskytovatele.</w:t>
      </w:r>
    </w:p>
    <w:p w14:paraId="404FDF31" w14:textId="77777777" w:rsidR="002334B1" w:rsidRPr="00225BFF"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225BFF">
        <w:rPr>
          <w:rFonts w:asciiTheme="minorHAnsi" w:hAnsiTheme="minorHAnsi" w:cs="Arial"/>
          <w:b/>
          <w:sz w:val="24"/>
          <w:szCs w:val="24"/>
        </w:rPr>
        <w:lastRenderedPageBreak/>
        <w:t>Smluvní pokuty a úrok z prodlení</w:t>
      </w:r>
    </w:p>
    <w:p w14:paraId="53323FBA" w14:textId="36F807E1" w:rsidR="002334B1" w:rsidRPr="00C11E82" w:rsidRDefault="002334B1" w:rsidP="3EAA081E">
      <w:pPr>
        <w:pStyle w:val="Odstavecseseznamem"/>
        <w:numPr>
          <w:ilvl w:val="0"/>
          <w:numId w:val="8"/>
        </w:numPr>
        <w:spacing w:before="120" w:line="259" w:lineRule="auto"/>
        <w:ind w:left="284" w:hanging="295"/>
        <w:rPr>
          <w:rFonts w:asciiTheme="minorHAnsi" w:hAnsiTheme="minorHAnsi" w:cs="Arial"/>
          <w:sz w:val="24"/>
          <w:szCs w:val="24"/>
        </w:rPr>
      </w:pPr>
      <w:r w:rsidRPr="3EAA081E">
        <w:rPr>
          <w:rFonts w:asciiTheme="minorHAnsi" w:hAnsiTheme="minorHAnsi" w:cs="Arial"/>
          <w:sz w:val="22"/>
          <w:szCs w:val="22"/>
        </w:rPr>
        <w:t xml:space="preserve">Smluvní strany se dohodly, že v případě prokazatelného prodlení poskytovatele s plněním dodávky </w:t>
      </w:r>
      <w:r w:rsidR="00061B5D" w:rsidRPr="3EAA081E">
        <w:rPr>
          <w:rFonts w:asciiTheme="minorHAnsi" w:hAnsiTheme="minorHAnsi" w:cs="Arial"/>
          <w:sz w:val="22"/>
          <w:szCs w:val="22"/>
        </w:rPr>
        <w:t xml:space="preserve">licenčních </w:t>
      </w:r>
      <w:r w:rsidRPr="3EAA081E">
        <w:rPr>
          <w:rFonts w:asciiTheme="minorHAnsi" w:hAnsiTheme="minorHAnsi" w:cs="Arial"/>
          <w:sz w:val="22"/>
          <w:szCs w:val="22"/>
        </w:rPr>
        <w:t>produktů</w:t>
      </w:r>
      <w:r w:rsidR="00463FCE" w:rsidRPr="3EAA081E">
        <w:rPr>
          <w:rFonts w:asciiTheme="minorHAnsi" w:hAnsiTheme="minorHAnsi" w:cs="Arial"/>
          <w:sz w:val="22"/>
          <w:szCs w:val="22"/>
        </w:rPr>
        <w:t xml:space="preserve"> </w:t>
      </w:r>
      <w:r w:rsidRPr="3EAA081E">
        <w:rPr>
          <w:rFonts w:asciiTheme="minorHAnsi" w:hAnsiTheme="minorHAnsi" w:cs="Arial"/>
          <w:sz w:val="22"/>
          <w:szCs w:val="22"/>
        </w:rPr>
        <w:t xml:space="preserve">uvedených v čl. </w:t>
      </w:r>
      <w:r w:rsidR="008C6EFE" w:rsidRPr="3EAA081E">
        <w:rPr>
          <w:rFonts w:asciiTheme="minorHAnsi" w:hAnsiTheme="minorHAnsi" w:cs="Arial"/>
          <w:sz w:val="22"/>
          <w:szCs w:val="22"/>
        </w:rPr>
        <w:t xml:space="preserve">II., odst. </w:t>
      </w:r>
      <w:r w:rsidRPr="3EAA081E">
        <w:rPr>
          <w:rFonts w:asciiTheme="minorHAnsi" w:hAnsiTheme="minorHAnsi" w:cs="Arial"/>
          <w:sz w:val="22"/>
          <w:szCs w:val="22"/>
        </w:rPr>
        <w:t>2 smlouvy</w:t>
      </w:r>
      <w:r w:rsidR="00463FCE" w:rsidRPr="3EAA081E">
        <w:rPr>
          <w:rFonts w:asciiTheme="minorHAnsi" w:hAnsiTheme="minorHAnsi" w:cs="Arial"/>
          <w:sz w:val="22"/>
          <w:szCs w:val="22"/>
        </w:rPr>
        <w:t>,</w:t>
      </w:r>
      <w:r w:rsidRPr="3EAA081E">
        <w:rPr>
          <w:rFonts w:asciiTheme="minorHAnsi" w:hAnsiTheme="minorHAnsi" w:cs="Arial"/>
          <w:sz w:val="22"/>
          <w:szCs w:val="22"/>
        </w:rPr>
        <w:t xml:space="preserve"> je nabyvatel oprávněn požadovat uhrazení smluvní pokuty ve výši 0,05</w:t>
      </w:r>
      <w:r w:rsidR="004A5CCB" w:rsidRPr="3EAA081E">
        <w:rPr>
          <w:rFonts w:asciiTheme="minorHAnsi" w:hAnsiTheme="minorHAnsi" w:cs="Arial"/>
          <w:sz w:val="22"/>
          <w:szCs w:val="22"/>
        </w:rPr>
        <w:t xml:space="preserve"> </w:t>
      </w:r>
      <w:r w:rsidRPr="3EAA081E">
        <w:rPr>
          <w:rFonts w:asciiTheme="minorHAnsi" w:hAnsiTheme="minorHAnsi" w:cs="Arial"/>
          <w:sz w:val="22"/>
          <w:szCs w:val="22"/>
        </w:rPr>
        <w:t>% z</w:t>
      </w:r>
      <w:r w:rsidR="00085D99" w:rsidRPr="3EAA081E">
        <w:rPr>
          <w:rFonts w:asciiTheme="minorHAnsi" w:hAnsiTheme="minorHAnsi" w:cs="Arial"/>
          <w:sz w:val="22"/>
          <w:szCs w:val="22"/>
        </w:rPr>
        <w:t xml:space="preserve"> celkové </w:t>
      </w:r>
      <w:r w:rsidRPr="3EAA081E">
        <w:rPr>
          <w:rFonts w:asciiTheme="minorHAnsi" w:hAnsiTheme="minorHAnsi" w:cs="Arial"/>
          <w:sz w:val="22"/>
          <w:szCs w:val="22"/>
        </w:rPr>
        <w:t>ceny plnění</w:t>
      </w:r>
      <w:r w:rsidR="4A5867FB" w:rsidRPr="3EAA081E">
        <w:rPr>
          <w:rFonts w:asciiTheme="minorHAnsi" w:hAnsiTheme="minorHAnsi" w:cs="Arial"/>
          <w:sz w:val="22"/>
          <w:szCs w:val="22"/>
        </w:rPr>
        <w:t xml:space="preserve"> stanovené za jeden rok</w:t>
      </w:r>
      <w:r w:rsidRPr="3EAA081E">
        <w:rPr>
          <w:rFonts w:asciiTheme="minorHAnsi" w:hAnsiTheme="minorHAnsi" w:cs="Arial"/>
          <w:sz w:val="22"/>
          <w:szCs w:val="22"/>
        </w:rPr>
        <w:t xml:space="preserve"> </w:t>
      </w:r>
      <w:r w:rsidR="00085D99" w:rsidRPr="3EAA081E">
        <w:rPr>
          <w:rFonts w:asciiTheme="minorHAnsi" w:hAnsiTheme="minorHAnsi" w:cs="Arial"/>
          <w:sz w:val="22"/>
          <w:szCs w:val="22"/>
        </w:rPr>
        <w:t xml:space="preserve">bez DPH </w:t>
      </w:r>
      <w:r w:rsidRPr="3EAA081E">
        <w:rPr>
          <w:rFonts w:asciiTheme="minorHAnsi" w:hAnsiTheme="minorHAnsi" w:cs="Arial"/>
          <w:sz w:val="22"/>
          <w:szCs w:val="22"/>
        </w:rPr>
        <w:t>za každý i započatý den prodlení s jejich dodávkou.</w:t>
      </w:r>
      <w:r w:rsidR="00463FCE" w:rsidRPr="3EAA081E">
        <w:rPr>
          <w:rFonts w:asciiTheme="minorHAnsi" w:hAnsiTheme="minorHAnsi" w:cs="Arial"/>
          <w:sz w:val="22"/>
          <w:szCs w:val="22"/>
        </w:rPr>
        <w:t xml:space="preserve"> Stejně tak je nabyvatel oprávněn požadovat uhrazení smluvní pokuty ve výši 0,05</w:t>
      </w:r>
      <w:r w:rsidR="004A5CCB" w:rsidRPr="3EAA081E">
        <w:rPr>
          <w:rFonts w:asciiTheme="minorHAnsi" w:hAnsiTheme="minorHAnsi" w:cs="Arial"/>
          <w:sz w:val="22"/>
          <w:szCs w:val="22"/>
        </w:rPr>
        <w:t xml:space="preserve"> </w:t>
      </w:r>
      <w:r w:rsidR="00463FCE" w:rsidRPr="3EAA081E">
        <w:rPr>
          <w:rFonts w:asciiTheme="minorHAnsi" w:hAnsiTheme="minorHAnsi" w:cs="Arial"/>
          <w:sz w:val="22"/>
          <w:szCs w:val="22"/>
        </w:rPr>
        <w:t>% z</w:t>
      </w:r>
      <w:r w:rsidR="00085D99" w:rsidRPr="3EAA081E">
        <w:rPr>
          <w:rFonts w:asciiTheme="minorHAnsi" w:hAnsiTheme="minorHAnsi" w:cs="Arial"/>
          <w:sz w:val="22"/>
          <w:szCs w:val="22"/>
        </w:rPr>
        <w:t xml:space="preserve"> celkové </w:t>
      </w:r>
      <w:r w:rsidR="00463FCE" w:rsidRPr="3EAA081E">
        <w:rPr>
          <w:rFonts w:asciiTheme="minorHAnsi" w:hAnsiTheme="minorHAnsi" w:cs="Arial"/>
          <w:sz w:val="22"/>
          <w:szCs w:val="22"/>
        </w:rPr>
        <w:t>ceny plnění</w:t>
      </w:r>
      <w:r w:rsidR="00085D99" w:rsidRPr="3EAA081E">
        <w:rPr>
          <w:rFonts w:asciiTheme="minorHAnsi" w:hAnsiTheme="minorHAnsi" w:cs="Arial"/>
          <w:sz w:val="22"/>
          <w:szCs w:val="22"/>
        </w:rPr>
        <w:t xml:space="preserve"> </w:t>
      </w:r>
      <w:r w:rsidR="7F0E5A79" w:rsidRPr="3EAA081E">
        <w:rPr>
          <w:rFonts w:asciiTheme="minorHAnsi" w:hAnsiTheme="minorHAnsi" w:cs="Arial"/>
          <w:sz w:val="22"/>
          <w:szCs w:val="22"/>
        </w:rPr>
        <w:t xml:space="preserve">stanovené za jeden rok </w:t>
      </w:r>
      <w:r w:rsidR="00085D99" w:rsidRPr="3EAA081E">
        <w:rPr>
          <w:rFonts w:asciiTheme="minorHAnsi" w:hAnsiTheme="minorHAnsi" w:cs="Arial"/>
          <w:sz w:val="22"/>
          <w:szCs w:val="22"/>
        </w:rPr>
        <w:t>bez DPH</w:t>
      </w:r>
      <w:r w:rsidR="00463FCE" w:rsidRPr="3EAA081E">
        <w:rPr>
          <w:rFonts w:asciiTheme="minorHAnsi" w:hAnsiTheme="minorHAnsi" w:cs="Arial"/>
          <w:sz w:val="22"/>
          <w:szCs w:val="22"/>
        </w:rPr>
        <w:t xml:space="preserve"> za každý i započatý den prodlení, pokud poskytovatel bude v prodlení s poskytování</w:t>
      </w:r>
      <w:r w:rsidR="00405394" w:rsidRPr="3EAA081E">
        <w:rPr>
          <w:rFonts w:asciiTheme="minorHAnsi" w:hAnsiTheme="minorHAnsi" w:cs="Arial"/>
          <w:sz w:val="22"/>
          <w:szCs w:val="22"/>
        </w:rPr>
        <w:t>m</w:t>
      </w:r>
      <w:r w:rsidR="00463FCE" w:rsidRPr="3EAA081E">
        <w:rPr>
          <w:rFonts w:asciiTheme="minorHAnsi" w:hAnsiTheme="minorHAnsi" w:cs="Arial"/>
          <w:sz w:val="22"/>
          <w:szCs w:val="22"/>
        </w:rPr>
        <w:t xml:space="preserve"> služeb uvedených v čl. II. odst. 3 této smlouvy. </w:t>
      </w:r>
    </w:p>
    <w:p w14:paraId="3FC80604" w14:textId="319EC2CC" w:rsidR="003D5F50" w:rsidRDefault="18DA754C" w:rsidP="000A35BD">
      <w:pPr>
        <w:pStyle w:val="Odstavecseseznamem"/>
        <w:numPr>
          <w:ilvl w:val="0"/>
          <w:numId w:val="8"/>
        </w:numPr>
        <w:spacing w:before="120" w:line="259" w:lineRule="auto"/>
        <w:ind w:left="284" w:hanging="295"/>
        <w:rPr>
          <w:rFonts w:asciiTheme="minorHAnsi" w:hAnsiTheme="minorHAnsi" w:cs="Arial"/>
          <w:sz w:val="22"/>
          <w:szCs w:val="22"/>
        </w:rPr>
      </w:pPr>
      <w:r w:rsidRPr="6459F672">
        <w:rPr>
          <w:rFonts w:asciiTheme="minorHAnsi" w:hAnsiTheme="minorHAnsi" w:cs="Arial"/>
          <w:sz w:val="22"/>
          <w:szCs w:val="22"/>
        </w:rPr>
        <w:t>V případě, že nabyvatel nedodrží sjednaný termín splatnosti daňového dokladu (faktury)</w:t>
      </w:r>
      <w:r w:rsidR="59F88355" w:rsidRPr="6459F672">
        <w:rPr>
          <w:rFonts w:asciiTheme="minorHAnsi" w:hAnsiTheme="minorHAnsi" w:cs="Arial"/>
          <w:sz w:val="22"/>
          <w:szCs w:val="22"/>
        </w:rPr>
        <w:t>,</w:t>
      </w:r>
      <w:r w:rsidRPr="6459F672">
        <w:rPr>
          <w:rFonts w:asciiTheme="minorHAnsi" w:hAnsiTheme="minorHAnsi" w:cs="Arial"/>
          <w:sz w:val="22"/>
          <w:szCs w:val="22"/>
        </w:rPr>
        <w:t xml:space="preserve"> je nabyvatel v prodlení a zaplatí ve prospěch poskytovatele úrok z prodlení ve výši 0,05</w:t>
      </w:r>
      <w:r w:rsidR="5A2BEDE3" w:rsidRPr="6459F672">
        <w:rPr>
          <w:rFonts w:asciiTheme="minorHAnsi" w:hAnsiTheme="minorHAnsi" w:cs="Arial"/>
          <w:sz w:val="22"/>
          <w:szCs w:val="22"/>
        </w:rPr>
        <w:t xml:space="preserve"> </w:t>
      </w:r>
      <w:r w:rsidRPr="6459F672">
        <w:rPr>
          <w:rFonts w:asciiTheme="minorHAnsi" w:hAnsiTheme="minorHAnsi" w:cs="Arial"/>
          <w:sz w:val="22"/>
          <w:szCs w:val="22"/>
        </w:rPr>
        <w:t xml:space="preserve">% z dlužné částky za každý den prodlení s její úhradou. </w:t>
      </w:r>
    </w:p>
    <w:p w14:paraId="49C3B61C" w14:textId="2F67E4FA" w:rsidR="002334B1" w:rsidRPr="00C11E82" w:rsidRDefault="002334B1" w:rsidP="000A35BD">
      <w:pPr>
        <w:pStyle w:val="Odstavecseseznamem"/>
        <w:numPr>
          <w:ilvl w:val="0"/>
          <w:numId w:val="8"/>
        </w:numPr>
        <w:spacing w:before="120" w:line="259" w:lineRule="auto"/>
        <w:ind w:left="284" w:hanging="295"/>
        <w:rPr>
          <w:rFonts w:asciiTheme="minorHAnsi" w:hAnsiTheme="minorHAnsi" w:cs="Arial"/>
          <w:sz w:val="22"/>
        </w:rPr>
      </w:pPr>
      <w:r w:rsidRPr="00C11E82">
        <w:rPr>
          <w:rFonts w:asciiTheme="minorHAnsi" w:hAnsiTheme="minorHAnsi" w:cs="Arial"/>
          <w:sz w:val="22"/>
        </w:rPr>
        <w:t>Smluvní pokuta je splatná vždy do 10 dnů ode dne doručení výzvy k jejímu zaplacení.</w:t>
      </w:r>
    </w:p>
    <w:p w14:paraId="742E2D74" w14:textId="77777777" w:rsidR="00686D88" w:rsidRPr="00C11E82" w:rsidRDefault="002334B1" w:rsidP="000A35BD">
      <w:pPr>
        <w:pStyle w:val="Odstavecseseznamem"/>
        <w:numPr>
          <w:ilvl w:val="0"/>
          <w:numId w:val="8"/>
        </w:numPr>
        <w:spacing w:before="120" w:line="259" w:lineRule="auto"/>
        <w:ind w:left="284" w:hanging="295"/>
        <w:rPr>
          <w:rFonts w:asciiTheme="minorHAnsi" w:hAnsiTheme="minorHAnsi" w:cs="Arial"/>
          <w:sz w:val="22"/>
        </w:rPr>
      </w:pPr>
      <w:r w:rsidRPr="00C11E82">
        <w:rPr>
          <w:rFonts w:asciiTheme="minorHAnsi" w:hAnsiTheme="minorHAnsi" w:cs="Arial"/>
          <w:sz w:val="22"/>
        </w:rPr>
        <w:t>Smluvní pokuty touto smlouvou sjednané se platí nezávisle na tom, zda a v jaké výši vznikne v této souvislosti nabyvateli škoda, kterou lze vymáhat samostatně.</w:t>
      </w:r>
    </w:p>
    <w:p w14:paraId="2A92C0D0" w14:textId="77777777" w:rsidR="002334B1" w:rsidRPr="008059DB" w:rsidRDefault="002334B1" w:rsidP="000A35BD">
      <w:pPr>
        <w:pStyle w:val="Odstavecseseznamem"/>
        <w:numPr>
          <w:ilvl w:val="0"/>
          <w:numId w:val="3"/>
        </w:numPr>
        <w:spacing w:before="240" w:line="259" w:lineRule="auto"/>
        <w:ind w:left="284" w:hanging="284"/>
        <w:jc w:val="center"/>
        <w:rPr>
          <w:rFonts w:asciiTheme="minorHAnsi" w:hAnsiTheme="minorHAnsi" w:cs="Arial"/>
          <w:b/>
          <w:sz w:val="22"/>
        </w:rPr>
      </w:pPr>
      <w:r w:rsidRPr="008059DB">
        <w:rPr>
          <w:rFonts w:asciiTheme="minorHAnsi" w:hAnsiTheme="minorHAnsi" w:cs="Arial"/>
          <w:b/>
          <w:sz w:val="24"/>
          <w:szCs w:val="24"/>
        </w:rPr>
        <w:t>Záruka</w:t>
      </w:r>
    </w:p>
    <w:p w14:paraId="5AFBC733" w14:textId="0A3C1F64" w:rsidR="002334B1" w:rsidRDefault="002334B1" w:rsidP="000A35BD">
      <w:pPr>
        <w:pStyle w:val="Odstavecseseznamem"/>
        <w:numPr>
          <w:ilvl w:val="0"/>
          <w:numId w:val="9"/>
        </w:numPr>
        <w:spacing w:before="120" w:line="259" w:lineRule="auto"/>
        <w:ind w:left="284" w:hanging="284"/>
        <w:rPr>
          <w:rFonts w:asciiTheme="minorHAnsi" w:hAnsiTheme="minorHAnsi" w:cs="Arial"/>
          <w:sz w:val="22"/>
        </w:rPr>
      </w:pPr>
      <w:r w:rsidRPr="00C11E82">
        <w:rPr>
          <w:rFonts w:asciiTheme="minorHAnsi" w:hAnsiTheme="minorHAnsi" w:cs="Arial"/>
          <w:sz w:val="22"/>
        </w:rPr>
        <w:t>Záruka na funkčnost dodan</w:t>
      </w:r>
      <w:r w:rsidR="00283395">
        <w:rPr>
          <w:rFonts w:asciiTheme="minorHAnsi" w:hAnsiTheme="minorHAnsi" w:cs="Arial"/>
          <w:sz w:val="22"/>
        </w:rPr>
        <w:t xml:space="preserve">ých </w:t>
      </w:r>
      <w:r w:rsidR="003D5F50">
        <w:rPr>
          <w:rFonts w:asciiTheme="minorHAnsi" w:hAnsiTheme="minorHAnsi" w:cs="Arial"/>
          <w:sz w:val="22"/>
        </w:rPr>
        <w:t xml:space="preserve">licenčních </w:t>
      </w:r>
      <w:r w:rsidR="00283395">
        <w:rPr>
          <w:rFonts w:asciiTheme="minorHAnsi" w:hAnsiTheme="minorHAnsi" w:cs="Arial"/>
          <w:sz w:val="22"/>
        </w:rPr>
        <w:t>produktů</w:t>
      </w:r>
      <w:r w:rsidR="00085D99">
        <w:rPr>
          <w:rFonts w:asciiTheme="minorHAnsi" w:hAnsiTheme="minorHAnsi" w:cs="Arial"/>
          <w:sz w:val="22"/>
        </w:rPr>
        <w:t xml:space="preserve"> EES</w:t>
      </w:r>
      <w:r w:rsidR="003D5F50">
        <w:rPr>
          <w:rFonts w:asciiTheme="minorHAnsi" w:hAnsiTheme="minorHAnsi" w:cs="Arial"/>
          <w:sz w:val="22"/>
        </w:rPr>
        <w:t xml:space="preserve"> </w:t>
      </w:r>
      <w:r w:rsidRPr="00C11E82">
        <w:rPr>
          <w:rFonts w:asciiTheme="minorHAnsi" w:hAnsiTheme="minorHAnsi" w:cs="Arial"/>
          <w:sz w:val="22"/>
        </w:rPr>
        <w:t>vyplývá z licenčních oprávnění k provozování dodaných</w:t>
      </w:r>
      <w:r w:rsidR="00061B5D">
        <w:rPr>
          <w:rFonts w:asciiTheme="minorHAnsi" w:hAnsiTheme="minorHAnsi" w:cs="Arial"/>
          <w:sz w:val="22"/>
        </w:rPr>
        <w:t xml:space="preserve"> licenčních</w:t>
      </w:r>
      <w:r w:rsidRPr="00C11E82">
        <w:rPr>
          <w:rFonts w:asciiTheme="minorHAnsi" w:hAnsiTheme="minorHAnsi" w:cs="Arial"/>
          <w:sz w:val="22"/>
        </w:rPr>
        <w:t xml:space="preserve"> produktů a trvá po dobu </w:t>
      </w:r>
      <w:r w:rsidR="003D5F50">
        <w:rPr>
          <w:rFonts w:asciiTheme="minorHAnsi" w:hAnsiTheme="minorHAnsi" w:cs="Arial"/>
          <w:sz w:val="22"/>
        </w:rPr>
        <w:t xml:space="preserve">účinnosti </w:t>
      </w:r>
      <w:r w:rsidRPr="00C11E82">
        <w:rPr>
          <w:rFonts w:asciiTheme="minorHAnsi" w:hAnsiTheme="minorHAnsi" w:cs="Arial"/>
          <w:sz w:val="22"/>
        </w:rPr>
        <w:t xml:space="preserve">této smlouvy. Záruka </w:t>
      </w:r>
      <w:r w:rsidR="00EC13A1">
        <w:rPr>
          <w:rFonts w:asciiTheme="minorHAnsi" w:hAnsiTheme="minorHAnsi" w:cs="Arial"/>
          <w:sz w:val="22"/>
        </w:rPr>
        <w:t xml:space="preserve">se řídí příslušnými ustanoveními občanského zákoníku a </w:t>
      </w:r>
      <w:r w:rsidRPr="00C11E82">
        <w:rPr>
          <w:rFonts w:asciiTheme="minorHAnsi" w:hAnsiTheme="minorHAnsi" w:cs="Arial"/>
          <w:sz w:val="22"/>
        </w:rPr>
        <w:t xml:space="preserve">je poskytována v souladu se zárukou na jednotlivé </w:t>
      </w:r>
      <w:r w:rsidR="00061B5D">
        <w:rPr>
          <w:rFonts w:asciiTheme="minorHAnsi" w:hAnsiTheme="minorHAnsi" w:cs="Arial"/>
          <w:sz w:val="22"/>
        </w:rPr>
        <w:t xml:space="preserve">licenční </w:t>
      </w:r>
      <w:r w:rsidRPr="00C11E82">
        <w:rPr>
          <w:rFonts w:asciiTheme="minorHAnsi" w:hAnsiTheme="minorHAnsi" w:cs="Arial"/>
          <w:sz w:val="22"/>
        </w:rPr>
        <w:t>produkty poskytovanou výrobcem.</w:t>
      </w:r>
    </w:p>
    <w:p w14:paraId="3F8CF6DA" w14:textId="16919528" w:rsidR="00940D9C" w:rsidRDefault="00940D9C" w:rsidP="000A35BD">
      <w:pPr>
        <w:pStyle w:val="Odstavecseseznamem"/>
        <w:numPr>
          <w:ilvl w:val="0"/>
          <w:numId w:val="9"/>
        </w:numPr>
        <w:spacing w:before="120" w:line="259" w:lineRule="auto"/>
        <w:ind w:left="284" w:hanging="284"/>
        <w:rPr>
          <w:rFonts w:asciiTheme="minorHAnsi" w:hAnsiTheme="minorHAnsi" w:cs="Arial"/>
          <w:sz w:val="22"/>
        </w:rPr>
      </w:pPr>
      <w:r w:rsidRPr="005020B1">
        <w:rPr>
          <w:rFonts w:asciiTheme="minorHAnsi" w:hAnsiTheme="minorHAnsi" w:cs="Arial"/>
          <w:sz w:val="22"/>
        </w:rPr>
        <w:t>Veškeré licenční, servisní, reklamační, záruční a jiné podmínky ve vztahu k licencím se řídí podmínkami společnosti Microsoft určenými pro danou licenci, a to zejména s ohledem na tzv. omezenou záruku (Limited Waranty).</w:t>
      </w:r>
    </w:p>
    <w:p w14:paraId="6A13CF68" w14:textId="00F91DBD" w:rsidR="008E1F51" w:rsidRPr="00FF28A2" w:rsidRDefault="008E1F51" w:rsidP="000A35BD">
      <w:pPr>
        <w:pStyle w:val="Odstavecseseznamem"/>
        <w:numPr>
          <w:ilvl w:val="0"/>
          <w:numId w:val="9"/>
        </w:numPr>
        <w:spacing w:before="120" w:line="259" w:lineRule="auto"/>
        <w:ind w:left="284" w:hanging="284"/>
        <w:rPr>
          <w:rFonts w:asciiTheme="minorHAnsi" w:hAnsiTheme="minorHAnsi" w:cs="Arial"/>
          <w:sz w:val="22"/>
          <w:szCs w:val="22"/>
        </w:rPr>
      </w:pPr>
      <w:r w:rsidRPr="00FF28A2">
        <w:rPr>
          <w:rFonts w:asciiTheme="minorHAnsi" w:hAnsiTheme="minorHAnsi" w:cs="Arial"/>
          <w:sz w:val="22"/>
          <w:szCs w:val="22"/>
        </w:rPr>
        <w:t xml:space="preserve">Smluvní strany jsou si vědomy, že softwarové licence jsou dodávány k produktům společnosti Microsoft, přičemž tyto licence a digitální obsah jsou nabyvateli poskytovány přímo společností Microsoft a rozsah licence a podmínky poskytování digitálního obsahu </w:t>
      </w:r>
      <w:r w:rsidR="19C94AF9" w:rsidRPr="00FF28A2">
        <w:rPr>
          <w:rFonts w:asciiTheme="minorHAnsi" w:hAnsiTheme="minorHAnsi" w:cs="Arial"/>
          <w:sz w:val="22"/>
          <w:szCs w:val="22"/>
        </w:rPr>
        <w:t>jsou stanoveny společností Microsoft</w:t>
      </w:r>
      <w:r w:rsidRPr="00FF28A2">
        <w:rPr>
          <w:rFonts w:asciiTheme="minorHAnsi" w:hAnsiTheme="minorHAnsi" w:cs="Arial"/>
          <w:sz w:val="22"/>
          <w:szCs w:val="22"/>
        </w:rPr>
        <w:t>. Nabyvatel se zavazuje užívat software, k němuž jsou mu dle této Smlouvy zajišťovány licence, v souladu s licenčními podmínkami (užívacími právy) Microsoft vztahujícími se k danému softwaru</w:t>
      </w:r>
      <w:r w:rsidR="00FF41EC" w:rsidRPr="00FF28A2">
        <w:rPr>
          <w:rFonts w:asciiTheme="minorHAnsi" w:hAnsiTheme="minorHAnsi" w:cs="Arial"/>
          <w:sz w:val="22"/>
          <w:szCs w:val="22"/>
        </w:rPr>
        <w:t>.</w:t>
      </w:r>
    </w:p>
    <w:p w14:paraId="0815CEFD" w14:textId="0C882DD7" w:rsidR="002334B1" w:rsidRDefault="002334B1" w:rsidP="000A35BD">
      <w:pPr>
        <w:pStyle w:val="Odstavecseseznamem"/>
        <w:numPr>
          <w:ilvl w:val="0"/>
          <w:numId w:val="9"/>
        </w:numPr>
        <w:spacing w:before="120" w:line="259" w:lineRule="auto"/>
        <w:ind w:left="284" w:hanging="295"/>
        <w:rPr>
          <w:rFonts w:asciiTheme="minorHAnsi" w:hAnsiTheme="minorHAnsi" w:cs="Arial"/>
          <w:sz w:val="22"/>
        </w:rPr>
      </w:pPr>
      <w:r w:rsidRPr="00C11E82">
        <w:rPr>
          <w:rFonts w:asciiTheme="minorHAnsi" w:hAnsiTheme="minorHAnsi" w:cs="Arial"/>
          <w:sz w:val="22"/>
        </w:rPr>
        <w:t xml:space="preserve">Pokud poskytne poskytovatel nabyvateli vadná instalační média, sjedná poskytovatel nápravu </w:t>
      </w:r>
      <w:r w:rsidR="00FA2063">
        <w:rPr>
          <w:rFonts w:asciiTheme="minorHAnsi" w:hAnsiTheme="minorHAnsi" w:cs="Arial"/>
          <w:sz w:val="22"/>
        </w:rPr>
        <w:br/>
      </w:r>
      <w:r w:rsidRPr="00C11E82">
        <w:rPr>
          <w:rFonts w:asciiTheme="minorHAnsi" w:hAnsiTheme="minorHAnsi" w:cs="Arial"/>
          <w:sz w:val="22"/>
        </w:rPr>
        <w:t>do 10 pracovních dnů ode dne nahlášení této vady nabyvatelem.</w:t>
      </w:r>
    </w:p>
    <w:p w14:paraId="71BFB906" w14:textId="77777777" w:rsidR="00A615ED" w:rsidRPr="00225BFF" w:rsidRDefault="00A615ED" w:rsidP="000A35BD">
      <w:pPr>
        <w:pStyle w:val="Odstavecseseznamem"/>
        <w:numPr>
          <w:ilvl w:val="0"/>
          <w:numId w:val="3"/>
        </w:numPr>
        <w:spacing w:before="240" w:line="259" w:lineRule="auto"/>
        <w:ind w:left="284" w:hanging="284"/>
        <w:jc w:val="center"/>
        <w:rPr>
          <w:rFonts w:asciiTheme="minorHAnsi" w:hAnsiTheme="minorHAnsi" w:cs="Arial"/>
          <w:b/>
          <w:sz w:val="24"/>
          <w:szCs w:val="24"/>
        </w:rPr>
      </w:pPr>
      <w:bookmarkStart w:id="4" w:name="_Hlk162426844"/>
      <w:r w:rsidRPr="00225BFF">
        <w:rPr>
          <w:rFonts w:asciiTheme="minorHAnsi" w:hAnsiTheme="minorHAnsi" w:cs="Arial"/>
          <w:b/>
          <w:sz w:val="24"/>
          <w:szCs w:val="24"/>
        </w:rPr>
        <w:t>Odpovědnost za užívací práva, odpovědnost za vady</w:t>
      </w:r>
    </w:p>
    <w:bookmarkEnd w:id="4"/>
    <w:p w14:paraId="632A0893" w14:textId="1D4126CE" w:rsidR="00A615ED" w:rsidRPr="00C11E82" w:rsidRDefault="00A615ED" w:rsidP="000A35BD">
      <w:pPr>
        <w:pStyle w:val="Odstavecseseznamem"/>
        <w:numPr>
          <w:ilvl w:val="0"/>
          <w:numId w:val="10"/>
        </w:numPr>
        <w:spacing w:before="120" w:line="259" w:lineRule="auto"/>
        <w:ind w:left="284" w:hanging="284"/>
        <w:rPr>
          <w:rFonts w:asciiTheme="minorHAnsi" w:hAnsiTheme="minorHAnsi" w:cs="Arial"/>
          <w:sz w:val="22"/>
        </w:rPr>
      </w:pPr>
      <w:r w:rsidRPr="00C11E82">
        <w:rPr>
          <w:rFonts w:asciiTheme="minorHAnsi" w:hAnsiTheme="minorHAnsi" w:cs="Arial"/>
          <w:sz w:val="22"/>
        </w:rPr>
        <w:t>Nabyvatel odpovídá za užívání dodan</w:t>
      </w:r>
      <w:r>
        <w:rPr>
          <w:rFonts w:asciiTheme="minorHAnsi" w:hAnsiTheme="minorHAnsi" w:cs="Arial"/>
          <w:sz w:val="22"/>
        </w:rPr>
        <w:t>ých</w:t>
      </w:r>
      <w:r w:rsidRPr="00C11E82">
        <w:rPr>
          <w:rFonts w:asciiTheme="minorHAnsi" w:hAnsiTheme="minorHAnsi" w:cs="Arial"/>
          <w:sz w:val="22"/>
        </w:rPr>
        <w:t xml:space="preserve"> </w:t>
      </w:r>
      <w:r>
        <w:rPr>
          <w:rFonts w:asciiTheme="minorHAnsi" w:hAnsiTheme="minorHAnsi" w:cs="Arial"/>
          <w:sz w:val="22"/>
        </w:rPr>
        <w:t xml:space="preserve">licenčních produktů </w:t>
      </w:r>
      <w:r w:rsidRPr="00C11E82">
        <w:rPr>
          <w:rFonts w:asciiTheme="minorHAnsi" w:hAnsiTheme="minorHAnsi" w:cs="Arial"/>
          <w:sz w:val="22"/>
        </w:rPr>
        <w:t>v souladu s</w:t>
      </w:r>
      <w:r>
        <w:rPr>
          <w:rFonts w:asciiTheme="minorHAnsi" w:hAnsiTheme="minorHAnsi" w:cs="Arial"/>
          <w:sz w:val="22"/>
        </w:rPr>
        <w:t xml:space="preserve"> platnými </w:t>
      </w:r>
      <w:r w:rsidRPr="00C11E82">
        <w:rPr>
          <w:rFonts w:asciiTheme="minorHAnsi" w:hAnsiTheme="minorHAnsi" w:cs="Arial"/>
          <w:sz w:val="22"/>
        </w:rPr>
        <w:t>licenčními podmínkami firmy Microsoft</w:t>
      </w:r>
      <w:r>
        <w:rPr>
          <w:rFonts w:asciiTheme="minorHAnsi" w:hAnsiTheme="minorHAnsi" w:cs="Arial"/>
          <w:sz w:val="22"/>
        </w:rPr>
        <w:t xml:space="preserve"> </w:t>
      </w:r>
      <w:r w:rsidRPr="00C11E82">
        <w:rPr>
          <w:rFonts w:asciiTheme="minorHAnsi" w:hAnsiTheme="minorHAnsi" w:cs="Arial"/>
          <w:sz w:val="22"/>
        </w:rPr>
        <w:t>(</w:t>
      </w:r>
      <w:r>
        <w:rPr>
          <w:rFonts w:asciiTheme="minorHAnsi" w:hAnsiTheme="minorHAnsi" w:cs="Arial"/>
          <w:sz w:val="22"/>
        </w:rPr>
        <w:t>dostupn</w:t>
      </w:r>
      <w:r w:rsidR="00356770">
        <w:rPr>
          <w:rFonts w:asciiTheme="minorHAnsi" w:hAnsiTheme="minorHAnsi" w:cs="Arial"/>
          <w:sz w:val="22"/>
        </w:rPr>
        <w:t>é</w:t>
      </w:r>
      <w:r>
        <w:rPr>
          <w:rFonts w:asciiTheme="minorHAnsi" w:hAnsiTheme="minorHAnsi" w:cs="Arial"/>
          <w:sz w:val="22"/>
        </w:rPr>
        <w:t xml:space="preserve"> na webových stránkách firmy Microsoft</w:t>
      </w:r>
      <w:r w:rsidRPr="00C11E82">
        <w:rPr>
          <w:rFonts w:asciiTheme="minorHAnsi" w:hAnsiTheme="minorHAnsi" w:cs="Arial"/>
          <w:sz w:val="22"/>
        </w:rPr>
        <w:t>). Nabyvatel prohlašuje, že se s těmito podmínkami seznámil a souhlasí s nimi.</w:t>
      </w:r>
    </w:p>
    <w:p w14:paraId="497ADDE0" w14:textId="214F5CD4" w:rsidR="00A615ED" w:rsidRDefault="00A615ED" w:rsidP="0C872677">
      <w:pPr>
        <w:pStyle w:val="Odstavecseseznamem"/>
        <w:numPr>
          <w:ilvl w:val="0"/>
          <w:numId w:val="10"/>
        </w:numPr>
        <w:spacing w:before="120" w:line="259" w:lineRule="auto"/>
        <w:ind w:left="284" w:hanging="284"/>
        <w:rPr>
          <w:rFonts w:asciiTheme="minorHAnsi" w:hAnsiTheme="minorHAnsi" w:cs="Arial"/>
          <w:sz w:val="22"/>
          <w:szCs w:val="22"/>
        </w:rPr>
      </w:pPr>
      <w:r w:rsidRPr="0C872677">
        <w:rPr>
          <w:rFonts w:asciiTheme="minorHAnsi" w:hAnsiTheme="minorHAnsi" w:cs="Arial"/>
          <w:sz w:val="22"/>
          <w:szCs w:val="22"/>
        </w:rPr>
        <w:t>Nabyvatel se stává legálním uživatelem licence (užívacích práv) okamžikem řádného a včasného dodání licenčních produktů</w:t>
      </w:r>
      <w:r w:rsidR="00356770" w:rsidRPr="0C872677">
        <w:rPr>
          <w:rFonts w:asciiTheme="minorHAnsi" w:hAnsiTheme="minorHAnsi" w:cs="Arial"/>
          <w:sz w:val="22"/>
          <w:szCs w:val="22"/>
        </w:rPr>
        <w:t xml:space="preserve">, tj. </w:t>
      </w:r>
      <w:r w:rsidR="00C417D1">
        <w:rPr>
          <w:rFonts w:asciiTheme="minorHAnsi" w:hAnsiTheme="minorHAnsi" w:cs="Arial"/>
          <w:sz w:val="22"/>
          <w:szCs w:val="22"/>
        </w:rPr>
        <w:t>podepsáním písemného protokolu.</w:t>
      </w:r>
    </w:p>
    <w:p w14:paraId="0364FE9A" w14:textId="6550376E" w:rsidR="00FF41EC" w:rsidRPr="00A615ED" w:rsidRDefault="58DFAC80" w:rsidP="000A35BD">
      <w:pPr>
        <w:pStyle w:val="Odstavecseseznamem"/>
        <w:numPr>
          <w:ilvl w:val="0"/>
          <w:numId w:val="10"/>
        </w:numPr>
        <w:spacing w:before="120" w:line="259" w:lineRule="auto"/>
        <w:ind w:left="284" w:hanging="284"/>
        <w:rPr>
          <w:rFonts w:asciiTheme="minorHAnsi" w:hAnsiTheme="minorHAnsi" w:cs="Arial"/>
          <w:sz w:val="22"/>
          <w:szCs w:val="22"/>
        </w:rPr>
      </w:pPr>
      <w:r w:rsidRPr="6459F672">
        <w:rPr>
          <w:rFonts w:asciiTheme="minorHAnsi" w:hAnsiTheme="minorHAnsi" w:cs="Arial"/>
          <w:sz w:val="22"/>
          <w:szCs w:val="22"/>
        </w:rPr>
        <w:t>Smluvní strany činí nesporným, že chyby (bugy) softwarových produktů společnosti Microsoft dodávaných na základě této smlouvy budou odstraňovány v souladu s příslušnými podmínkami společnosti Microsoft.</w:t>
      </w:r>
    </w:p>
    <w:p w14:paraId="4B420303" w14:textId="77777777" w:rsidR="002334B1" w:rsidRPr="00225BFF" w:rsidRDefault="002334B1" w:rsidP="000A35BD">
      <w:pPr>
        <w:pStyle w:val="Odstavecseseznamem"/>
        <w:numPr>
          <w:ilvl w:val="0"/>
          <w:numId w:val="3"/>
        </w:numPr>
        <w:spacing w:before="120" w:line="259" w:lineRule="auto"/>
        <w:jc w:val="center"/>
        <w:rPr>
          <w:rFonts w:asciiTheme="minorHAnsi" w:hAnsiTheme="minorHAnsi" w:cs="Arial"/>
          <w:b/>
          <w:sz w:val="24"/>
          <w:szCs w:val="24"/>
        </w:rPr>
      </w:pPr>
      <w:r w:rsidRPr="00225BFF">
        <w:rPr>
          <w:rFonts w:asciiTheme="minorHAnsi" w:hAnsiTheme="minorHAnsi" w:cs="Arial"/>
          <w:b/>
          <w:sz w:val="24"/>
          <w:szCs w:val="24"/>
        </w:rPr>
        <w:t>Mlčenlivost, obchodní tajemství</w:t>
      </w:r>
    </w:p>
    <w:p w14:paraId="3E7A5E03" w14:textId="174B326F" w:rsidR="002334B1" w:rsidRPr="005020B1" w:rsidRDefault="002334B1" w:rsidP="000A35BD">
      <w:pPr>
        <w:pStyle w:val="Odstavecseseznamem"/>
        <w:numPr>
          <w:ilvl w:val="0"/>
          <w:numId w:val="11"/>
        </w:numPr>
        <w:spacing w:before="120" w:line="259" w:lineRule="auto"/>
        <w:ind w:left="284" w:hanging="284"/>
        <w:rPr>
          <w:rFonts w:asciiTheme="minorHAnsi" w:hAnsiTheme="minorHAnsi" w:cs="Arial"/>
          <w:sz w:val="22"/>
        </w:rPr>
      </w:pPr>
      <w:r w:rsidRPr="005020B1">
        <w:rPr>
          <w:rFonts w:asciiTheme="minorHAnsi" w:hAnsiTheme="minorHAnsi" w:cs="Arial"/>
          <w:sz w:val="22"/>
        </w:rPr>
        <w:t>Poskytovatel se zavazuje, že neposkytne třetím osobám, ani sám nepoužije, informace</w:t>
      </w:r>
      <w:r w:rsidR="006B5E57" w:rsidRPr="005020B1">
        <w:rPr>
          <w:rFonts w:asciiTheme="minorHAnsi" w:hAnsiTheme="minorHAnsi" w:cs="Arial"/>
          <w:sz w:val="22"/>
        </w:rPr>
        <w:t xml:space="preserve"> </w:t>
      </w:r>
      <w:r w:rsidRPr="005020B1">
        <w:rPr>
          <w:rFonts w:asciiTheme="minorHAnsi" w:hAnsiTheme="minorHAnsi" w:cs="Arial"/>
          <w:sz w:val="22"/>
        </w:rPr>
        <w:t xml:space="preserve">nabyvatele získané v rámci plnění této smlouvy k jiným než smlouvou stanoveným účelům bez písemného souhlasu </w:t>
      </w:r>
      <w:r w:rsidRPr="005020B1">
        <w:rPr>
          <w:rFonts w:asciiTheme="minorHAnsi" w:hAnsiTheme="minorHAnsi" w:cs="Arial"/>
          <w:sz w:val="22"/>
        </w:rPr>
        <w:lastRenderedPageBreak/>
        <w:t>nabyvatele.</w:t>
      </w:r>
      <w:r w:rsidR="00940D9C" w:rsidRPr="005020B1">
        <w:rPr>
          <w:rFonts w:asciiTheme="minorHAnsi" w:hAnsiTheme="minorHAnsi" w:cs="Arial"/>
          <w:sz w:val="22"/>
        </w:rPr>
        <w:t xml:space="preserve"> Výjimku tvoří informace týkající se </w:t>
      </w:r>
      <w:r w:rsidR="00E134AF" w:rsidRPr="005020B1">
        <w:rPr>
          <w:rFonts w:asciiTheme="minorHAnsi" w:hAnsiTheme="minorHAnsi" w:cs="Arial"/>
          <w:sz w:val="22"/>
        </w:rPr>
        <w:t xml:space="preserve">tohoto </w:t>
      </w:r>
      <w:r w:rsidR="00940D9C" w:rsidRPr="005020B1">
        <w:rPr>
          <w:rFonts w:asciiTheme="minorHAnsi" w:hAnsiTheme="minorHAnsi" w:cs="Arial"/>
          <w:sz w:val="22"/>
        </w:rPr>
        <w:t>smluvního vztahu</w:t>
      </w:r>
      <w:r w:rsidR="0008152C" w:rsidRPr="005020B1">
        <w:rPr>
          <w:rFonts w:asciiTheme="minorHAnsi" w:hAnsiTheme="minorHAnsi" w:cs="Arial"/>
          <w:sz w:val="22"/>
        </w:rPr>
        <w:t xml:space="preserve"> mezi</w:t>
      </w:r>
      <w:r w:rsidR="00940D9C" w:rsidRPr="005020B1">
        <w:rPr>
          <w:rFonts w:asciiTheme="minorHAnsi" w:hAnsiTheme="minorHAnsi" w:cs="Arial"/>
          <w:sz w:val="22"/>
        </w:rPr>
        <w:t xml:space="preserve"> </w:t>
      </w:r>
      <w:r w:rsidR="00E134AF" w:rsidRPr="005020B1">
        <w:rPr>
          <w:rFonts w:asciiTheme="minorHAnsi" w:hAnsiTheme="minorHAnsi" w:cs="Arial"/>
          <w:sz w:val="22"/>
        </w:rPr>
        <w:t xml:space="preserve">poskytovatelem a </w:t>
      </w:r>
      <w:r w:rsidR="00940D9C" w:rsidRPr="005020B1">
        <w:rPr>
          <w:rFonts w:asciiTheme="minorHAnsi" w:hAnsiTheme="minorHAnsi" w:cs="Arial"/>
          <w:sz w:val="22"/>
        </w:rPr>
        <w:t>výrobc</w:t>
      </w:r>
      <w:r w:rsidR="00E134AF" w:rsidRPr="005020B1">
        <w:rPr>
          <w:rFonts w:asciiTheme="minorHAnsi" w:hAnsiTheme="minorHAnsi" w:cs="Arial"/>
          <w:sz w:val="22"/>
        </w:rPr>
        <w:t>em</w:t>
      </w:r>
      <w:r w:rsidR="00940D9C" w:rsidRPr="005020B1">
        <w:rPr>
          <w:rFonts w:asciiTheme="minorHAnsi" w:hAnsiTheme="minorHAnsi" w:cs="Arial"/>
          <w:sz w:val="22"/>
        </w:rPr>
        <w:t xml:space="preserve"> licencí a poskytovatel</w:t>
      </w:r>
      <w:r w:rsidR="00E134AF" w:rsidRPr="005020B1">
        <w:rPr>
          <w:rFonts w:asciiTheme="minorHAnsi" w:hAnsiTheme="minorHAnsi" w:cs="Arial"/>
          <w:sz w:val="22"/>
        </w:rPr>
        <w:t>em</w:t>
      </w:r>
      <w:r w:rsidR="00940D9C" w:rsidRPr="005020B1">
        <w:rPr>
          <w:rFonts w:asciiTheme="minorHAnsi" w:hAnsiTheme="minorHAnsi" w:cs="Arial"/>
          <w:sz w:val="22"/>
        </w:rPr>
        <w:t xml:space="preserve"> </w:t>
      </w:r>
      <w:r w:rsidR="00E134AF" w:rsidRPr="005020B1">
        <w:rPr>
          <w:rFonts w:asciiTheme="minorHAnsi" w:hAnsiTheme="minorHAnsi" w:cs="Arial"/>
          <w:sz w:val="22"/>
        </w:rPr>
        <w:t xml:space="preserve">licencí </w:t>
      </w:r>
      <w:r w:rsidR="00940D9C" w:rsidRPr="005020B1">
        <w:rPr>
          <w:rFonts w:asciiTheme="minorHAnsi" w:hAnsiTheme="minorHAnsi" w:cs="Arial"/>
          <w:sz w:val="22"/>
        </w:rPr>
        <w:t xml:space="preserve">– společnosti Microsoft. </w:t>
      </w:r>
    </w:p>
    <w:p w14:paraId="77755D59" w14:textId="321B9D7A" w:rsidR="002334B1" w:rsidRPr="005020B1" w:rsidRDefault="002334B1" w:rsidP="000A35BD">
      <w:pPr>
        <w:pStyle w:val="Odstavecseseznamem"/>
        <w:numPr>
          <w:ilvl w:val="0"/>
          <w:numId w:val="11"/>
        </w:numPr>
        <w:spacing w:before="120" w:line="259" w:lineRule="auto"/>
        <w:ind w:left="284" w:hanging="284"/>
        <w:rPr>
          <w:rFonts w:asciiTheme="minorHAnsi" w:hAnsiTheme="minorHAnsi" w:cs="Arial"/>
          <w:sz w:val="22"/>
        </w:rPr>
      </w:pPr>
      <w:r w:rsidRPr="005020B1">
        <w:rPr>
          <w:rFonts w:asciiTheme="minorHAnsi" w:hAnsiTheme="minorHAnsi" w:cs="Arial"/>
          <w:sz w:val="22"/>
        </w:rPr>
        <w:t xml:space="preserve">Smluvní strany se dohodly, že budou navzájem zachovávat mlčenlivost o všech skutečnostech, o kterých se při plnění této smlouvy přímo nebo nepřímo dozvědí a které lze považovat ve smyslu ustanovení </w:t>
      </w:r>
      <w:r w:rsidR="008204DC" w:rsidRPr="005020B1">
        <w:rPr>
          <w:rFonts w:asciiTheme="minorHAnsi" w:hAnsiTheme="minorHAnsi" w:cs="Arial"/>
          <w:sz w:val="22"/>
        </w:rPr>
        <w:t xml:space="preserve">občanského </w:t>
      </w:r>
      <w:r w:rsidRPr="005020B1">
        <w:rPr>
          <w:rFonts w:asciiTheme="minorHAnsi" w:hAnsiTheme="minorHAnsi" w:cs="Arial"/>
          <w:sz w:val="22"/>
        </w:rPr>
        <w:t>zákoníku za obchodní tajemství či které jedna ze stran takto označí.</w:t>
      </w:r>
    </w:p>
    <w:p w14:paraId="26B68446" w14:textId="3AFA4B94" w:rsidR="00A2100E" w:rsidRPr="005020B1"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5020B1">
        <w:rPr>
          <w:rFonts w:asciiTheme="minorHAnsi" w:hAnsiTheme="minorHAnsi" w:cs="Arial"/>
          <w:b/>
          <w:sz w:val="24"/>
          <w:szCs w:val="24"/>
        </w:rPr>
        <w:t xml:space="preserve"> </w:t>
      </w:r>
      <w:r w:rsidR="00A2100E" w:rsidRPr="005020B1">
        <w:rPr>
          <w:rFonts w:asciiTheme="minorHAnsi" w:hAnsiTheme="minorHAnsi" w:cs="Arial"/>
          <w:b/>
          <w:sz w:val="24"/>
          <w:szCs w:val="24"/>
        </w:rPr>
        <w:t>Střet zájmů</w:t>
      </w:r>
    </w:p>
    <w:p w14:paraId="15ABDF7A" w14:textId="5A77A3DF" w:rsidR="00A2100E" w:rsidRPr="005020B1" w:rsidRDefault="00A2100E" w:rsidP="000A35BD">
      <w:pPr>
        <w:pStyle w:val="Odstavecseseznamem"/>
        <w:numPr>
          <w:ilvl w:val="0"/>
          <w:numId w:val="18"/>
        </w:numPr>
        <w:spacing w:before="120" w:line="259" w:lineRule="auto"/>
        <w:ind w:left="284" w:hanging="284"/>
        <w:rPr>
          <w:rFonts w:asciiTheme="minorHAnsi" w:hAnsiTheme="minorHAnsi" w:cs="Arial"/>
          <w:sz w:val="22"/>
        </w:rPr>
      </w:pPr>
      <w:r w:rsidRPr="005020B1">
        <w:rPr>
          <w:rFonts w:asciiTheme="minorHAnsi" w:hAnsiTheme="minorHAnsi" w:cs="Arial"/>
          <w:sz w:val="22"/>
        </w:rPr>
        <w:t>Poskytovatel prohlašuje, že se on ani jeho zaměstnanec či člen statutárního orgánu, statutární orgán či osoba jinak blízká:</w:t>
      </w:r>
    </w:p>
    <w:p w14:paraId="7DA901A4" w14:textId="07E7A600" w:rsidR="00A2100E" w:rsidRPr="005020B1" w:rsidRDefault="00A2100E" w:rsidP="000A35BD">
      <w:pPr>
        <w:numPr>
          <w:ilvl w:val="1"/>
          <w:numId w:val="17"/>
        </w:numPr>
        <w:tabs>
          <w:tab w:val="left" w:pos="1021"/>
        </w:tabs>
        <w:spacing w:after="60" w:line="276" w:lineRule="auto"/>
        <w:ind w:left="991" w:hanging="283"/>
        <w:jc w:val="both"/>
        <w:rPr>
          <w:rFonts w:asciiTheme="minorHAnsi" w:eastAsia="Times New Roman" w:hAnsiTheme="minorHAnsi" w:cstheme="minorHAnsi"/>
          <w:sz w:val="22"/>
        </w:rPr>
      </w:pPr>
      <w:r w:rsidRPr="005020B1">
        <w:rPr>
          <w:rFonts w:asciiTheme="minorHAnsi" w:eastAsia="Times New Roman" w:hAnsiTheme="minorHAnsi" w:cstheme="minorHAnsi"/>
          <w:sz w:val="22"/>
        </w:rPr>
        <w:t>nepodílela na přípravě nebo zadání veřejné zakázky s názvem „</w:t>
      </w:r>
      <w:r w:rsidRPr="005020B1">
        <w:rPr>
          <w:rStyle w:val="TMNormlnModrChar"/>
          <w:rFonts w:asciiTheme="minorHAnsi" w:eastAsia="Calibri" w:hAnsiTheme="minorHAnsi" w:cstheme="minorHAnsi"/>
          <w:color w:val="auto"/>
          <w:sz w:val="22"/>
          <w:szCs w:val="22"/>
        </w:rPr>
        <w:t>Zajištění licenčních produktů Microsoft a poskytování souvisejících služeb na období 1. 6. 202</w:t>
      </w:r>
      <w:r w:rsidR="00FF28A2">
        <w:rPr>
          <w:rStyle w:val="TMNormlnModrChar"/>
          <w:rFonts w:asciiTheme="minorHAnsi" w:eastAsia="Calibri" w:hAnsiTheme="minorHAnsi" w:cstheme="minorHAnsi"/>
          <w:color w:val="auto"/>
          <w:sz w:val="22"/>
          <w:szCs w:val="22"/>
        </w:rPr>
        <w:t>5</w:t>
      </w:r>
      <w:r w:rsidRPr="005020B1">
        <w:rPr>
          <w:rStyle w:val="TMNormlnModrChar"/>
          <w:rFonts w:asciiTheme="minorHAnsi" w:eastAsia="Calibri" w:hAnsiTheme="minorHAnsi" w:cstheme="minorHAnsi"/>
          <w:color w:val="auto"/>
          <w:sz w:val="22"/>
          <w:szCs w:val="22"/>
        </w:rPr>
        <w:t xml:space="preserve"> – 31. 5. 202</w:t>
      </w:r>
      <w:r w:rsidR="000F7D45">
        <w:rPr>
          <w:rStyle w:val="TMNormlnModrChar"/>
          <w:rFonts w:asciiTheme="minorHAnsi" w:eastAsia="Calibri" w:hAnsiTheme="minorHAnsi" w:cstheme="minorHAnsi"/>
          <w:color w:val="auto"/>
          <w:sz w:val="22"/>
          <w:szCs w:val="22"/>
        </w:rPr>
        <w:t>8</w:t>
      </w:r>
      <w:r w:rsidRPr="005020B1">
        <w:rPr>
          <w:rFonts w:asciiTheme="minorHAnsi" w:eastAsia="Times New Roman" w:hAnsiTheme="minorHAnsi" w:cstheme="minorHAnsi"/>
          <w:sz w:val="22"/>
        </w:rPr>
        <w:t xml:space="preserve">“, </w:t>
      </w:r>
    </w:p>
    <w:p w14:paraId="57B0E4DE" w14:textId="77777777" w:rsidR="00A2100E" w:rsidRPr="005020B1" w:rsidRDefault="00A2100E" w:rsidP="000A35BD">
      <w:pPr>
        <w:numPr>
          <w:ilvl w:val="1"/>
          <w:numId w:val="17"/>
        </w:numPr>
        <w:tabs>
          <w:tab w:val="left" w:pos="1021"/>
        </w:tabs>
        <w:spacing w:after="60" w:line="276" w:lineRule="auto"/>
        <w:ind w:left="991" w:hanging="283"/>
        <w:jc w:val="both"/>
        <w:rPr>
          <w:rFonts w:asciiTheme="minorHAnsi" w:eastAsia="Times New Roman" w:hAnsiTheme="minorHAnsi" w:cstheme="minorHAnsi"/>
          <w:sz w:val="22"/>
        </w:rPr>
      </w:pPr>
      <w:r w:rsidRPr="005020B1">
        <w:rPr>
          <w:rFonts w:asciiTheme="minorHAnsi" w:eastAsia="Times New Roman" w:hAnsiTheme="minorHAnsi" w:cstheme="minorHAnsi"/>
          <w:sz w:val="22"/>
        </w:rPr>
        <w:t>neměla nebo nemohla mít vliv na výsledek výše uvedeného zadávacího řízení,</w:t>
      </w:r>
    </w:p>
    <w:p w14:paraId="3848EEE4" w14:textId="77777777" w:rsidR="00A2100E" w:rsidRPr="005020B1" w:rsidRDefault="00A2100E" w:rsidP="000A35BD">
      <w:pPr>
        <w:numPr>
          <w:ilvl w:val="1"/>
          <w:numId w:val="17"/>
        </w:numPr>
        <w:tabs>
          <w:tab w:val="left" w:pos="1021"/>
        </w:tabs>
        <w:spacing w:after="60" w:line="276" w:lineRule="auto"/>
        <w:ind w:left="991" w:hanging="283"/>
        <w:jc w:val="both"/>
        <w:rPr>
          <w:rFonts w:asciiTheme="minorHAnsi" w:eastAsia="Times New Roman" w:hAnsiTheme="minorHAnsi" w:cstheme="minorHAnsi"/>
          <w:sz w:val="22"/>
        </w:rPr>
      </w:pPr>
      <w:r w:rsidRPr="005020B1">
        <w:rPr>
          <w:rFonts w:asciiTheme="minorHAnsi" w:eastAsia="Times New Roman" w:hAnsiTheme="minorHAnsi" w:cstheme="minorHAnsi"/>
          <w:sz w:val="22"/>
        </w:rPr>
        <w:t>není v pracovněprávním nebo obdobném poměru ve vztahu k zadavateli výše uvedené veřejné zakázky,</w:t>
      </w:r>
    </w:p>
    <w:p w14:paraId="2F322D21" w14:textId="4E339F77" w:rsidR="00A2100E" w:rsidRPr="005020B1" w:rsidRDefault="00A2100E" w:rsidP="00A2100E">
      <w:pPr>
        <w:pStyle w:val="Odstavecseseznamem"/>
        <w:spacing w:line="259" w:lineRule="auto"/>
        <w:ind w:left="284"/>
        <w:rPr>
          <w:rFonts w:asciiTheme="minorHAnsi" w:hAnsiTheme="minorHAnsi" w:cstheme="minorHAnsi"/>
          <w:b/>
          <w:sz w:val="24"/>
          <w:szCs w:val="24"/>
        </w:rPr>
      </w:pPr>
      <w:r w:rsidRPr="005020B1">
        <w:rPr>
          <w:rFonts w:asciiTheme="minorHAnsi" w:eastAsia="Calibri" w:hAnsiTheme="minorHAnsi" w:cstheme="minorHAnsi"/>
          <w:spacing w:val="0"/>
          <w:sz w:val="22"/>
          <w:szCs w:val="22"/>
          <w:lang w:eastAsia="en-US"/>
        </w:rPr>
        <w:t>a to ani samostatně ani ve spojení s jiným prodávajícím či ve sdružení.</w:t>
      </w:r>
    </w:p>
    <w:p w14:paraId="6C8B0B60" w14:textId="6E67FF35" w:rsidR="002334B1" w:rsidRPr="005020B1"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5020B1">
        <w:rPr>
          <w:rFonts w:asciiTheme="minorHAnsi" w:hAnsiTheme="minorHAnsi" w:cs="Arial"/>
          <w:b/>
          <w:sz w:val="24"/>
          <w:szCs w:val="24"/>
        </w:rPr>
        <w:t>Doba plnění a zánik smluvního vztahu</w:t>
      </w:r>
    </w:p>
    <w:p w14:paraId="2D405F62" w14:textId="68BCF476" w:rsidR="002334B1" w:rsidRPr="005020B1" w:rsidRDefault="002334B1" w:rsidP="000A35BD">
      <w:pPr>
        <w:pStyle w:val="Odstavecseseznamem"/>
        <w:numPr>
          <w:ilvl w:val="0"/>
          <w:numId w:val="12"/>
        </w:numPr>
        <w:spacing w:before="120" w:line="259" w:lineRule="auto"/>
        <w:ind w:left="284" w:hanging="284"/>
        <w:rPr>
          <w:rFonts w:asciiTheme="minorHAnsi" w:hAnsiTheme="minorHAnsi" w:cs="Arial"/>
          <w:sz w:val="22"/>
        </w:rPr>
      </w:pPr>
      <w:r w:rsidRPr="005020B1">
        <w:rPr>
          <w:rFonts w:asciiTheme="minorHAnsi" w:hAnsiTheme="minorHAnsi" w:cs="Arial"/>
          <w:sz w:val="22"/>
        </w:rPr>
        <w:t>Tato smlouva nabývá platnosti</w:t>
      </w:r>
      <w:r w:rsidR="00837322" w:rsidRPr="005020B1">
        <w:rPr>
          <w:rFonts w:asciiTheme="minorHAnsi" w:hAnsiTheme="minorHAnsi" w:cs="Arial"/>
          <w:sz w:val="22"/>
        </w:rPr>
        <w:t xml:space="preserve"> </w:t>
      </w:r>
      <w:r w:rsidR="006C22E7" w:rsidRPr="005020B1">
        <w:rPr>
          <w:rFonts w:asciiTheme="minorHAnsi" w:hAnsiTheme="minorHAnsi" w:cs="Arial"/>
          <w:sz w:val="22"/>
        </w:rPr>
        <w:t xml:space="preserve">dnem podpisu </w:t>
      </w:r>
      <w:r w:rsidR="00837322" w:rsidRPr="005020B1">
        <w:rPr>
          <w:rFonts w:asciiTheme="minorHAnsi" w:hAnsiTheme="minorHAnsi" w:cs="Arial"/>
          <w:sz w:val="22"/>
        </w:rPr>
        <w:t>a účinnosti</w:t>
      </w:r>
      <w:r w:rsidRPr="005020B1">
        <w:rPr>
          <w:rFonts w:asciiTheme="minorHAnsi" w:hAnsiTheme="minorHAnsi" w:cs="Arial"/>
          <w:sz w:val="22"/>
        </w:rPr>
        <w:t xml:space="preserve"> dnem </w:t>
      </w:r>
      <w:r w:rsidR="00746ACD" w:rsidRPr="005020B1">
        <w:rPr>
          <w:rFonts w:asciiTheme="minorHAnsi" w:hAnsiTheme="minorHAnsi" w:cs="Arial"/>
          <w:sz w:val="22"/>
        </w:rPr>
        <w:t>zveřejnění v registru smluv</w:t>
      </w:r>
      <w:r w:rsidR="006C4528" w:rsidRPr="005020B1">
        <w:rPr>
          <w:rFonts w:asciiTheme="minorHAnsi" w:hAnsiTheme="minorHAnsi" w:cs="Arial"/>
          <w:sz w:val="22"/>
        </w:rPr>
        <w:t xml:space="preserve"> a uzavírá se na dobu určitou od 1. 6. 202</w:t>
      </w:r>
      <w:r w:rsidR="00FF28A2">
        <w:rPr>
          <w:rFonts w:asciiTheme="minorHAnsi" w:hAnsiTheme="minorHAnsi" w:cs="Arial"/>
          <w:sz w:val="22"/>
        </w:rPr>
        <w:t>5</w:t>
      </w:r>
      <w:r w:rsidR="006C4528" w:rsidRPr="005020B1">
        <w:rPr>
          <w:rFonts w:asciiTheme="minorHAnsi" w:hAnsiTheme="minorHAnsi" w:cs="Arial"/>
          <w:sz w:val="22"/>
        </w:rPr>
        <w:t xml:space="preserve"> do 31. 5. 202</w:t>
      </w:r>
      <w:r w:rsidR="000F7D45">
        <w:rPr>
          <w:rFonts w:asciiTheme="minorHAnsi" w:hAnsiTheme="minorHAnsi" w:cs="Arial"/>
          <w:sz w:val="22"/>
        </w:rPr>
        <w:t>8</w:t>
      </w:r>
      <w:r w:rsidR="00746ACD" w:rsidRPr="005020B1">
        <w:rPr>
          <w:rFonts w:asciiTheme="minorHAnsi" w:hAnsiTheme="minorHAnsi" w:cs="Arial"/>
          <w:sz w:val="22"/>
        </w:rPr>
        <w:t xml:space="preserve">. </w:t>
      </w:r>
      <w:r w:rsidR="00940D9C" w:rsidRPr="005020B1">
        <w:rPr>
          <w:rFonts w:asciiTheme="minorHAnsi" w:hAnsiTheme="minorHAnsi" w:cs="Arial"/>
          <w:sz w:val="22"/>
        </w:rPr>
        <w:t>Plnění předmětu této smlouvy v době od platnosti smlouvy do její účinnosti se považuje za plnění podle této smlouvy a práva a povinnosti z něj vzniklé se řídí touto smlouvou.</w:t>
      </w:r>
    </w:p>
    <w:p w14:paraId="10850DE3" w14:textId="7CA8FD11" w:rsidR="00754576" w:rsidRPr="005F1223" w:rsidRDefault="002334B1" w:rsidP="696ACF4E">
      <w:pPr>
        <w:pStyle w:val="Odstavecseseznamem"/>
        <w:numPr>
          <w:ilvl w:val="0"/>
          <w:numId w:val="12"/>
        </w:numPr>
        <w:spacing w:before="120" w:line="259" w:lineRule="auto"/>
        <w:ind w:left="284" w:hanging="284"/>
        <w:rPr>
          <w:rFonts w:asciiTheme="minorHAnsi" w:hAnsiTheme="minorHAnsi" w:cs="Arial"/>
          <w:sz w:val="22"/>
          <w:szCs w:val="22"/>
        </w:rPr>
      </w:pPr>
      <w:r w:rsidRPr="696ACF4E">
        <w:rPr>
          <w:rFonts w:asciiTheme="minorHAnsi" w:hAnsiTheme="minorHAnsi" w:cs="Arial"/>
          <w:sz w:val="22"/>
          <w:szCs w:val="22"/>
        </w:rPr>
        <w:t xml:space="preserve">Nabyvatel je oprávněn odstoupit od smlouvy v případě zjištění podstatného porušení povinností ze strany poskytovatele. </w:t>
      </w:r>
      <w:r w:rsidR="00754576" w:rsidRPr="696ACF4E">
        <w:rPr>
          <w:rFonts w:asciiTheme="minorHAnsi" w:hAnsiTheme="minorHAnsi" w:cs="Arial"/>
          <w:sz w:val="22"/>
          <w:szCs w:val="22"/>
        </w:rPr>
        <w:t>P</w:t>
      </w:r>
      <w:r w:rsidRPr="696ACF4E">
        <w:rPr>
          <w:rFonts w:asciiTheme="minorHAnsi" w:hAnsiTheme="minorHAnsi" w:cs="Arial"/>
          <w:sz w:val="22"/>
          <w:szCs w:val="22"/>
        </w:rPr>
        <w:t xml:space="preserve">odstatné porušení smlouvy ze strany poskytovatele </w:t>
      </w:r>
      <w:r w:rsidR="00754576" w:rsidRPr="696ACF4E">
        <w:rPr>
          <w:rFonts w:asciiTheme="minorHAnsi" w:hAnsiTheme="minorHAnsi" w:cs="Arial"/>
          <w:sz w:val="22"/>
          <w:szCs w:val="22"/>
        </w:rPr>
        <w:t>je takové porušení povinnosti, o němž poskytovatel v době uzavření smlouvy věděl nebo musel vědět, že by nabyvatel smlouvu neuzavřel, pokud by toto porušení předvídal;</w:t>
      </w:r>
      <w:r w:rsidRPr="696ACF4E">
        <w:rPr>
          <w:rFonts w:asciiTheme="minorHAnsi" w:hAnsiTheme="minorHAnsi" w:cs="Arial"/>
          <w:sz w:val="22"/>
          <w:szCs w:val="22"/>
        </w:rPr>
        <w:t xml:space="preserve"> </w:t>
      </w:r>
      <w:r w:rsidR="00754576" w:rsidRPr="696ACF4E">
        <w:rPr>
          <w:rFonts w:asciiTheme="minorHAnsi" w:hAnsiTheme="minorHAnsi" w:cs="Arial"/>
          <w:sz w:val="22"/>
          <w:szCs w:val="22"/>
        </w:rPr>
        <w:t>podstatné porušení smlouvy</w:t>
      </w:r>
      <w:r w:rsidR="0058545F" w:rsidRPr="696ACF4E">
        <w:rPr>
          <w:rFonts w:asciiTheme="minorHAnsi" w:hAnsiTheme="minorHAnsi" w:cs="Arial"/>
          <w:sz w:val="22"/>
          <w:szCs w:val="22"/>
        </w:rPr>
        <w:t xml:space="preserve"> je</w:t>
      </w:r>
      <w:r w:rsidR="005F1223" w:rsidRPr="696ACF4E">
        <w:rPr>
          <w:rFonts w:asciiTheme="minorHAnsi" w:hAnsiTheme="minorHAnsi" w:cs="Arial"/>
          <w:sz w:val="22"/>
          <w:szCs w:val="22"/>
        </w:rPr>
        <w:t>:</w:t>
      </w:r>
    </w:p>
    <w:p w14:paraId="3B3218C3" w14:textId="247E4150" w:rsidR="0058545F" w:rsidRDefault="17C753B0" w:rsidP="6459F672">
      <w:pPr>
        <w:pStyle w:val="Odstavecseseznamem"/>
        <w:numPr>
          <w:ilvl w:val="0"/>
          <w:numId w:val="1"/>
        </w:numPr>
        <w:spacing w:before="120" w:line="259" w:lineRule="auto"/>
        <w:rPr>
          <w:rFonts w:asciiTheme="minorHAnsi" w:hAnsiTheme="minorHAnsi" w:cs="Arial"/>
          <w:sz w:val="22"/>
          <w:szCs w:val="22"/>
        </w:rPr>
      </w:pPr>
      <w:r w:rsidRPr="6459F672">
        <w:rPr>
          <w:rFonts w:asciiTheme="minorHAnsi" w:hAnsiTheme="minorHAnsi" w:cs="Arial"/>
          <w:sz w:val="22"/>
          <w:szCs w:val="22"/>
        </w:rPr>
        <w:t xml:space="preserve">prodlení s dodáním licenčních produktů dle čl. II. odst. </w:t>
      </w:r>
      <w:r w:rsidR="500BDF87" w:rsidRPr="6459F672">
        <w:rPr>
          <w:rFonts w:asciiTheme="minorHAnsi" w:hAnsiTheme="minorHAnsi" w:cs="Arial"/>
          <w:sz w:val="22"/>
          <w:szCs w:val="22"/>
        </w:rPr>
        <w:t>2 a 3</w:t>
      </w:r>
      <w:r w:rsidRPr="6459F672">
        <w:rPr>
          <w:rFonts w:asciiTheme="minorHAnsi" w:hAnsiTheme="minorHAnsi" w:cs="Arial"/>
          <w:sz w:val="22"/>
          <w:szCs w:val="22"/>
        </w:rPr>
        <w:t xml:space="preserve"> této smlouvy delším než 30 kalendářních dnů</w:t>
      </w:r>
    </w:p>
    <w:p w14:paraId="5FD6BF7E" w14:textId="7A015D06" w:rsidR="00F40C03" w:rsidRDefault="17C753B0" w:rsidP="6459F672">
      <w:pPr>
        <w:pStyle w:val="Odstavecseseznamem"/>
        <w:numPr>
          <w:ilvl w:val="0"/>
          <w:numId w:val="1"/>
        </w:numPr>
        <w:spacing w:before="120" w:line="259" w:lineRule="auto"/>
        <w:rPr>
          <w:rFonts w:asciiTheme="minorHAnsi" w:hAnsiTheme="minorHAnsi" w:cs="Arial"/>
          <w:sz w:val="22"/>
          <w:szCs w:val="22"/>
        </w:rPr>
      </w:pPr>
      <w:r w:rsidRPr="6459F672">
        <w:rPr>
          <w:rFonts w:asciiTheme="minorHAnsi" w:hAnsiTheme="minorHAnsi" w:cs="Arial"/>
          <w:sz w:val="22"/>
          <w:szCs w:val="22"/>
        </w:rPr>
        <w:t>porušení povinnosti dodat</w:t>
      </w:r>
      <w:r w:rsidR="3AD68B99" w:rsidRPr="6459F672">
        <w:rPr>
          <w:rFonts w:asciiTheme="minorHAnsi" w:hAnsiTheme="minorHAnsi" w:cs="Arial"/>
          <w:sz w:val="22"/>
          <w:szCs w:val="22"/>
        </w:rPr>
        <w:t>/poskytnout</w:t>
      </w:r>
      <w:r w:rsidRPr="6459F672">
        <w:rPr>
          <w:rFonts w:asciiTheme="minorHAnsi" w:hAnsiTheme="minorHAnsi" w:cs="Arial"/>
          <w:sz w:val="22"/>
          <w:szCs w:val="22"/>
        </w:rPr>
        <w:t xml:space="preserve"> maintenance dle čl. II. odst. </w:t>
      </w:r>
      <w:r w:rsidR="00BC77DD">
        <w:rPr>
          <w:rFonts w:asciiTheme="minorHAnsi" w:hAnsiTheme="minorHAnsi" w:cs="Arial"/>
          <w:sz w:val="22"/>
          <w:szCs w:val="22"/>
        </w:rPr>
        <w:t>7</w:t>
      </w:r>
      <w:r w:rsidRPr="6459F672">
        <w:rPr>
          <w:rFonts w:asciiTheme="minorHAnsi" w:hAnsiTheme="minorHAnsi" w:cs="Arial"/>
          <w:sz w:val="22"/>
          <w:szCs w:val="22"/>
        </w:rPr>
        <w:t xml:space="preserve"> této smlouvy, a tato povinnost není poskytovatelem splněna ani po upozornění nabyvatelem a stanovení přiměřené lhůty ke splnění povinnosti</w:t>
      </w:r>
    </w:p>
    <w:p w14:paraId="646E1427" w14:textId="145F84CB" w:rsidR="00F40C03" w:rsidRDefault="17C753B0" w:rsidP="6459F672">
      <w:pPr>
        <w:pStyle w:val="Odstavecseseznamem"/>
        <w:numPr>
          <w:ilvl w:val="0"/>
          <w:numId w:val="1"/>
        </w:numPr>
        <w:spacing w:before="120" w:line="259" w:lineRule="auto"/>
        <w:rPr>
          <w:rFonts w:asciiTheme="minorHAnsi" w:hAnsiTheme="minorHAnsi" w:cs="Arial"/>
          <w:sz w:val="22"/>
          <w:szCs w:val="22"/>
        </w:rPr>
      </w:pPr>
      <w:r w:rsidRPr="6459F672">
        <w:rPr>
          <w:rFonts w:asciiTheme="minorHAnsi" w:hAnsiTheme="minorHAnsi" w:cs="Arial"/>
          <w:sz w:val="22"/>
          <w:szCs w:val="22"/>
        </w:rPr>
        <w:t xml:space="preserve">opakované porušení povinností stanovených v čl. II. odst. </w:t>
      </w:r>
      <w:r w:rsidR="3AD68B99" w:rsidRPr="6459F672">
        <w:rPr>
          <w:rFonts w:asciiTheme="minorHAnsi" w:hAnsiTheme="minorHAnsi" w:cs="Arial"/>
          <w:sz w:val="22"/>
          <w:szCs w:val="22"/>
        </w:rPr>
        <w:t>4</w:t>
      </w:r>
      <w:r w:rsidRPr="6459F672">
        <w:rPr>
          <w:rFonts w:asciiTheme="minorHAnsi" w:hAnsiTheme="minorHAnsi" w:cs="Arial"/>
          <w:sz w:val="22"/>
          <w:szCs w:val="22"/>
        </w:rPr>
        <w:t xml:space="preserve"> této smlouvy.</w:t>
      </w:r>
    </w:p>
    <w:p w14:paraId="776AB09E" w14:textId="4E4BBBC4" w:rsidR="00F40C03" w:rsidRDefault="00F40C03" w:rsidP="000A35BD">
      <w:pPr>
        <w:pStyle w:val="Odstavecseseznamem"/>
        <w:numPr>
          <w:ilvl w:val="0"/>
          <w:numId w:val="12"/>
        </w:numPr>
        <w:spacing w:before="120" w:line="259" w:lineRule="auto"/>
        <w:ind w:left="284" w:hanging="284"/>
        <w:rPr>
          <w:rFonts w:asciiTheme="minorHAnsi" w:hAnsiTheme="minorHAnsi" w:cs="Arial"/>
          <w:sz w:val="22"/>
        </w:rPr>
      </w:pPr>
      <w:r>
        <w:rPr>
          <w:rFonts w:asciiTheme="minorHAnsi" w:hAnsiTheme="minorHAnsi" w:cs="Arial"/>
          <w:sz w:val="22"/>
        </w:rPr>
        <w:t xml:space="preserve">Odstoupení od smlouvy se řídí příslušnými ustanoveními občanského zákoníku a je účinné dnem doručení písemného odstoupení od smlouvy poskytovateli. </w:t>
      </w:r>
    </w:p>
    <w:p w14:paraId="74D24E61" w14:textId="77777777" w:rsidR="002334B1" w:rsidRPr="00225BFF"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225BFF">
        <w:rPr>
          <w:rFonts w:asciiTheme="minorHAnsi" w:hAnsiTheme="minorHAnsi" w:cs="Arial"/>
          <w:b/>
          <w:sz w:val="24"/>
          <w:szCs w:val="24"/>
        </w:rPr>
        <w:t>Ostatní ustanovení</w:t>
      </w:r>
    </w:p>
    <w:p w14:paraId="4315E895" w14:textId="77777777" w:rsidR="002334B1" w:rsidRPr="00C11E82" w:rsidRDefault="002334B1" w:rsidP="000A35BD">
      <w:pPr>
        <w:pStyle w:val="Odstavecseseznamem"/>
        <w:numPr>
          <w:ilvl w:val="0"/>
          <w:numId w:val="13"/>
        </w:numPr>
        <w:spacing w:before="120" w:line="259" w:lineRule="auto"/>
        <w:ind w:left="284" w:hanging="284"/>
        <w:rPr>
          <w:rFonts w:asciiTheme="minorHAnsi" w:hAnsiTheme="minorHAnsi" w:cs="Arial"/>
          <w:sz w:val="22"/>
        </w:rPr>
      </w:pPr>
      <w:r w:rsidRPr="00C11E82">
        <w:rPr>
          <w:rFonts w:asciiTheme="minorHAnsi" w:hAnsiTheme="minorHAnsi" w:cs="Arial"/>
          <w:sz w:val="22"/>
        </w:rPr>
        <w:t>Smluvní strany prohlašují, že si navzájem poskytnou veškerou potřebnou součinnost k plnění dle této smlouvy.</w:t>
      </w:r>
    </w:p>
    <w:p w14:paraId="1FD7C021" w14:textId="77777777" w:rsidR="002334B1" w:rsidRPr="00C11E82" w:rsidRDefault="002334B1" w:rsidP="000A35BD">
      <w:pPr>
        <w:pStyle w:val="Odstavecseseznamem"/>
        <w:numPr>
          <w:ilvl w:val="0"/>
          <w:numId w:val="13"/>
        </w:numPr>
        <w:spacing w:before="120" w:line="259" w:lineRule="auto"/>
        <w:ind w:left="284" w:hanging="284"/>
        <w:rPr>
          <w:rFonts w:asciiTheme="minorHAnsi" w:hAnsiTheme="minorHAnsi" w:cs="Arial"/>
          <w:sz w:val="22"/>
        </w:rPr>
      </w:pPr>
      <w:r w:rsidRPr="00C11E82">
        <w:rPr>
          <w:rFonts w:asciiTheme="minorHAnsi" w:hAnsiTheme="minorHAnsi" w:cs="Arial"/>
          <w:sz w:val="22"/>
        </w:rPr>
        <w:t>Spory a problematické situace vzniklé z této smlouvy, popřípadě z jejího výkladu, se strany zavazují řešit především vzájemným jednáním.</w:t>
      </w:r>
    </w:p>
    <w:p w14:paraId="32F28370" w14:textId="53820406" w:rsidR="002334B1" w:rsidRPr="00C11E82" w:rsidRDefault="002334B1" w:rsidP="000A35BD">
      <w:pPr>
        <w:pStyle w:val="Odstavecseseznamem"/>
        <w:numPr>
          <w:ilvl w:val="0"/>
          <w:numId w:val="13"/>
        </w:numPr>
        <w:spacing w:before="120" w:line="259" w:lineRule="auto"/>
        <w:ind w:left="284" w:hanging="284"/>
        <w:rPr>
          <w:rFonts w:asciiTheme="minorHAnsi" w:hAnsiTheme="minorHAnsi" w:cs="Arial"/>
          <w:sz w:val="22"/>
        </w:rPr>
      </w:pPr>
      <w:r w:rsidRPr="00C11E82">
        <w:rPr>
          <w:rFonts w:asciiTheme="minorHAnsi" w:hAnsiTheme="minorHAnsi" w:cs="Arial"/>
          <w:sz w:val="22"/>
        </w:rPr>
        <w:t xml:space="preserve">Smluvní strany souhlasí se vzájemným uváděním jména obchodní firmy, obecné charakteristiky poskytovaného či odebíraného plnění a formy spolupráce jako reference ve svých komerčních </w:t>
      </w:r>
      <w:r w:rsidR="004F6D62">
        <w:rPr>
          <w:rFonts w:asciiTheme="minorHAnsi" w:hAnsiTheme="minorHAnsi" w:cs="Arial"/>
          <w:sz w:val="22"/>
        </w:rPr>
        <w:br/>
      </w:r>
      <w:r w:rsidRPr="00C11E82">
        <w:rPr>
          <w:rFonts w:asciiTheme="minorHAnsi" w:hAnsiTheme="minorHAnsi" w:cs="Arial"/>
          <w:sz w:val="22"/>
        </w:rPr>
        <w:t>a marketingových materiálech.</w:t>
      </w:r>
    </w:p>
    <w:p w14:paraId="1CA9242D" w14:textId="77777777" w:rsidR="002334B1" w:rsidRPr="00C11E82" w:rsidRDefault="002334B1" w:rsidP="000A35BD">
      <w:pPr>
        <w:pStyle w:val="Odstavecseseznamem"/>
        <w:numPr>
          <w:ilvl w:val="0"/>
          <w:numId w:val="13"/>
        </w:numPr>
        <w:spacing w:before="120" w:line="259" w:lineRule="auto"/>
        <w:ind w:left="284" w:hanging="284"/>
        <w:rPr>
          <w:rFonts w:asciiTheme="minorHAnsi" w:hAnsiTheme="minorHAnsi" w:cs="Arial"/>
          <w:sz w:val="22"/>
        </w:rPr>
      </w:pPr>
      <w:r w:rsidRPr="00C11E82">
        <w:rPr>
          <w:rFonts w:asciiTheme="minorHAnsi" w:hAnsiTheme="minorHAnsi" w:cs="Arial"/>
          <w:sz w:val="22"/>
        </w:rPr>
        <w:lastRenderedPageBreak/>
        <w:t>Veškeré majetkové spory, které vzniknou z této smlouvy a které se nepodaří odstranit vzájemným jednáním smluvních stran, předají smluvní strany spor věcně příslušnému soudu, přičemž místní příslušnost soudu se řídí sídlem nabyvatele.</w:t>
      </w:r>
    </w:p>
    <w:p w14:paraId="4967A9C2" w14:textId="0450C183" w:rsidR="00CB6EA4" w:rsidRPr="00CB6EA4" w:rsidRDefault="18DA754C" w:rsidP="000A35BD">
      <w:pPr>
        <w:pStyle w:val="Odstavecseseznamem"/>
        <w:numPr>
          <w:ilvl w:val="0"/>
          <w:numId w:val="13"/>
        </w:numPr>
        <w:spacing w:before="120" w:line="259" w:lineRule="auto"/>
        <w:ind w:left="284" w:hanging="284"/>
        <w:rPr>
          <w:rFonts w:asciiTheme="minorHAnsi" w:hAnsiTheme="minorHAnsi" w:cs="Arial"/>
        </w:rPr>
      </w:pPr>
      <w:r w:rsidRPr="6459F672">
        <w:rPr>
          <w:rFonts w:asciiTheme="minorHAnsi" w:hAnsiTheme="minorHAnsi" w:cs="Arial"/>
          <w:sz w:val="22"/>
          <w:szCs w:val="22"/>
        </w:rPr>
        <w:t>Je-li kterékoliv ustanovení této smlouvy neplatné či nevykonatelné, případně stane-li se takovým v budoucnu, nedotkne se taková neplatnost nebo nevykonatelnost platnosti či vykonatelnosti ostatních ustanovení této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České republiky</w:t>
      </w:r>
      <w:r w:rsidRPr="6459F672">
        <w:rPr>
          <w:rFonts w:asciiTheme="minorHAnsi" w:hAnsiTheme="minorHAnsi" w:cs="Arial"/>
        </w:rPr>
        <w:t>.</w:t>
      </w:r>
    </w:p>
    <w:p w14:paraId="10808009" w14:textId="77777777" w:rsidR="002334B1" w:rsidRPr="00225BFF" w:rsidRDefault="002334B1"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225BFF">
        <w:rPr>
          <w:rFonts w:asciiTheme="minorHAnsi" w:hAnsiTheme="minorHAnsi" w:cs="Arial"/>
          <w:b/>
          <w:sz w:val="24"/>
          <w:szCs w:val="24"/>
        </w:rPr>
        <w:t xml:space="preserve"> Závěrečná ustanovení</w:t>
      </w:r>
    </w:p>
    <w:p w14:paraId="57F1D2BF" w14:textId="77777777" w:rsidR="002334B1" w:rsidRPr="00C11E82" w:rsidRDefault="002334B1" w:rsidP="000A35BD">
      <w:pPr>
        <w:pStyle w:val="Odstavecseseznamem"/>
        <w:numPr>
          <w:ilvl w:val="1"/>
          <w:numId w:val="7"/>
        </w:numPr>
        <w:spacing w:before="120" w:line="259" w:lineRule="auto"/>
        <w:ind w:left="284" w:hanging="284"/>
        <w:rPr>
          <w:rFonts w:asciiTheme="minorHAnsi" w:hAnsiTheme="minorHAnsi" w:cs="Arial"/>
          <w:sz w:val="22"/>
        </w:rPr>
      </w:pPr>
      <w:r w:rsidRPr="00C11E82">
        <w:rPr>
          <w:rFonts w:asciiTheme="minorHAnsi" w:hAnsiTheme="minorHAnsi" w:cs="Arial"/>
          <w:sz w:val="22"/>
        </w:rPr>
        <w:t>Smlouvu lze měnit a doplňovat pouze písemnými, vzestupně číslovanými dodatky podepsanými oprávněnými zástupci smluvních stran.</w:t>
      </w:r>
    </w:p>
    <w:p w14:paraId="732EDEA6" w14:textId="52485E1D" w:rsidR="002334B1" w:rsidRDefault="18DA754C" w:rsidP="000A35BD">
      <w:pPr>
        <w:pStyle w:val="Odstavecseseznamem"/>
        <w:numPr>
          <w:ilvl w:val="1"/>
          <w:numId w:val="7"/>
        </w:numPr>
        <w:spacing w:before="120" w:line="259" w:lineRule="auto"/>
        <w:ind w:left="284" w:hanging="284"/>
        <w:rPr>
          <w:rFonts w:asciiTheme="minorHAnsi" w:hAnsiTheme="minorHAnsi" w:cs="Arial"/>
          <w:sz w:val="22"/>
          <w:szCs w:val="22"/>
        </w:rPr>
      </w:pPr>
      <w:r w:rsidRPr="6459F672">
        <w:rPr>
          <w:rFonts w:asciiTheme="minorHAnsi" w:hAnsiTheme="minorHAnsi" w:cs="Arial"/>
          <w:sz w:val="22"/>
          <w:szCs w:val="22"/>
        </w:rPr>
        <w:t>Smluvní strany po přečtení této smlouvy prohlašují, že smlouva byla sepsána na základě pravdivých informací a souhlasných prohlášení obou smluvních stran, vážně, jasně, srozumitelně, nikoli v tísni a nikoli za podmínek zjevně nevýhodných pro kteroukoli ze smluvních stran, což stvrzují podpisy osob, jež jsou za smluvní strany oprávněny podepisovat a jejichž právo učinit tento právní úkon nebylo nikým omezeno.</w:t>
      </w:r>
    </w:p>
    <w:p w14:paraId="68206A68" w14:textId="39B71C52" w:rsidR="0034659C" w:rsidRPr="00C94315" w:rsidRDefault="0034659C" w:rsidP="000A35BD">
      <w:pPr>
        <w:pStyle w:val="Odstavecseseznamem"/>
        <w:numPr>
          <w:ilvl w:val="1"/>
          <w:numId w:val="7"/>
        </w:numPr>
        <w:spacing w:before="120" w:line="259" w:lineRule="auto"/>
        <w:ind w:left="284" w:hanging="284"/>
        <w:rPr>
          <w:rFonts w:asciiTheme="minorHAnsi" w:hAnsiTheme="minorHAnsi" w:cs="Arial"/>
          <w:sz w:val="22"/>
        </w:rPr>
      </w:pPr>
      <w:r w:rsidRPr="00C94315">
        <w:rPr>
          <w:rFonts w:asciiTheme="minorHAnsi" w:hAnsiTheme="minorHAnsi" w:cs="Arial"/>
          <w:sz w:val="22"/>
        </w:rPr>
        <w:t>Tato smlouva bude uzavřena v elektronické podobě připojením zaručených elektronických podpisů obou smluvních stran</w:t>
      </w:r>
      <w:r w:rsidR="00B97FD4">
        <w:rPr>
          <w:rFonts w:asciiTheme="minorHAnsi" w:hAnsiTheme="minorHAnsi" w:cs="Arial"/>
          <w:sz w:val="22"/>
        </w:rPr>
        <w:t>/ ve dvou vyhotoveních, z nichž každá strana obdrží po 1 z nich</w:t>
      </w:r>
      <w:r w:rsidRPr="00C94315">
        <w:rPr>
          <w:rFonts w:asciiTheme="minorHAnsi" w:hAnsiTheme="minorHAnsi" w:cs="Arial"/>
          <w:sz w:val="22"/>
        </w:rPr>
        <w:t>.</w:t>
      </w:r>
      <w:r w:rsidR="00B97FD4">
        <w:rPr>
          <w:rStyle w:val="Znakapoznpodarou"/>
          <w:rFonts w:asciiTheme="minorHAnsi" w:hAnsiTheme="minorHAnsi" w:cs="Arial"/>
          <w:sz w:val="22"/>
        </w:rPr>
        <w:footnoteReference w:id="2"/>
      </w:r>
    </w:p>
    <w:p w14:paraId="3E9F0B65" w14:textId="77777777" w:rsidR="002334B1" w:rsidRPr="00C11E82" w:rsidRDefault="002334B1" w:rsidP="000A35BD">
      <w:pPr>
        <w:pStyle w:val="Odstavecseseznamem"/>
        <w:numPr>
          <w:ilvl w:val="1"/>
          <w:numId w:val="7"/>
        </w:numPr>
        <w:spacing w:before="120" w:line="259" w:lineRule="auto"/>
        <w:ind w:left="284" w:hanging="284"/>
        <w:rPr>
          <w:rFonts w:asciiTheme="minorHAnsi" w:hAnsiTheme="minorHAnsi" w:cs="Arial"/>
          <w:sz w:val="22"/>
        </w:rPr>
      </w:pPr>
      <w:r w:rsidRPr="00C11E82">
        <w:rPr>
          <w:rFonts w:asciiTheme="minorHAnsi" w:hAnsiTheme="minorHAnsi" w:cs="Arial"/>
          <w:sz w:val="22"/>
        </w:rPr>
        <w:t>Práva a povinnosti touto smlouvou neupravené se řídí příslušnými ustanoveními obecně závazných právních předpisů, zejména zákonem č. 89/2012 Sb., občanský zákoník, v platném znění.</w:t>
      </w:r>
    </w:p>
    <w:p w14:paraId="6841F01A" w14:textId="747ED020" w:rsidR="00456DC2" w:rsidRDefault="59895881" w:rsidP="000A35BD">
      <w:pPr>
        <w:pStyle w:val="Odstavecseseznamem"/>
        <w:numPr>
          <w:ilvl w:val="1"/>
          <w:numId w:val="7"/>
        </w:numPr>
        <w:spacing w:before="120" w:line="259" w:lineRule="auto"/>
        <w:ind w:left="284" w:hanging="284"/>
        <w:rPr>
          <w:rFonts w:asciiTheme="minorHAnsi" w:hAnsiTheme="minorHAnsi" w:cs="Arial"/>
          <w:sz w:val="22"/>
          <w:szCs w:val="22"/>
        </w:rPr>
      </w:pPr>
      <w:r w:rsidRPr="6459F672">
        <w:rPr>
          <w:rFonts w:asciiTheme="minorHAnsi" w:hAnsiTheme="minorHAnsi" w:cs="Arial"/>
          <w:sz w:val="22"/>
          <w:szCs w:val="22"/>
        </w:rPr>
        <w:t>Poskytovatel</w:t>
      </w:r>
      <w:r w:rsidR="34F3F90E" w:rsidRPr="6459F672">
        <w:rPr>
          <w:rFonts w:asciiTheme="minorHAnsi" w:hAnsiTheme="minorHAnsi" w:cs="Arial"/>
          <w:sz w:val="22"/>
          <w:szCs w:val="22"/>
        </w:rPr>
        <w:t xml:space="preserve"> bere na vědomí, že je povinen spolupůsobit při výkonu finanční kontroly podle zákona č. 320/2001 Sb., o finanční kontrole ve veřejné správě, ve znění pozdějších předpisů. Touto povinností jsou vázáni i všichni </w:t>
      </w:r>
      <w:r w:rsidR="2CBD6FD5" w:rsidRPr="6459F672">
        <w:rPr>
          <w:rFonts w:asciiTheme="minorHAnsi" w:hAnsiTheme="minorHAnsi" w:cs="Arial"/>
          <w:sz w:val="22"/>
          <w:szCs w:val="22"/>
        </w:rPr>
        <w:t xml:space="preserve">dodavatelé </w:t>
      </w:r>
      <w:r w:rsidRPr="6459F672">
        <w:rPr>
          <w:rFonts w:asciiTheme="minorHAnsi" w:hAnsiTheme="minorHAnsi" w:cs="Arial"/>
          <w:sz w:val="22"/>
          <w:szCs w:val="22"/>
        </w:rPr>
        <w:t>poskytovatele</w:t>
      </w:r>
      <w:r w:rsidR="34F3F90E" w:rsidRPr="6459F672">
        <w:rPr>
          <w:rFonts w:asciiTheme="minorHAnsi" w:hAnsiTheme="minorHAnsi" w:cs="Arial"/>
          <w:sz w:val="22"/>
          <w:szCs w:val="22"/>
        </w:rPr>
        <w:t xml:space="preserve">. </w:t>
      </w:r>
    </w:p>
    <w:p w14:paraId="44A4F188" w14:textId="0E1A2E06" w:rsidR="00456DC2" w:rsidRPr="00B75C9B" w:rsidRDefault="00456DC2" w:rsidP="000A35BD">
      <w:pPr>
        <w:pStyle w:val="Odstavecseseznamem"/>
        <w:numPr>
          <w:ilvl w:val="0"/>
          <w:numId w:val="3"/>
        </w:numPr>
        <w:spacing w:before="240" w:line="259" w:lineRule="auto"/>
        <w:ind w:left="284" w:hanging="284"/>
        <w:jc w:val="center"/>
        <w:rPr>
          <w:rFonts w:asciiTheme="minorHAnsi" w:hAnsiTheme="minorHAnsi" w:cs="Arial"/>
          <w:b/>
          <w:sz w:val="24"/>
          <w:szCs w:val="24"/>
        </w:rPr>
      </w:pPr>
      <w:r w:rsidRPr="00B75C9B">
        <w:rPr>
          <w:rFonts w:asciiTheme="minorHAnsi" w:hAnsiTheme="minorHAnsi" w:cs="Arial"/>
          <w:b/>
          <w:sz w:val="24"/>
          <w:szCs w:val="24"/>
        </w:rPr>
        <w:t xml:space="preserve">Doložka ke zveřejnění </w:t>
      </w:r>
      <w:r w:rsidR="00AF0182">
        <w:rPr>
          <w:rFonts w:asciiTheme="minorHAnsi" w:hAnsiTheme="minorHAnsi" w:cs="Arial"/>
          <w:b/>
          <w:sz w:val="24"/>
          <w:szCs w:val="24"/>
        </w:rPr>
        <w:t>smlouvy</w:t>
      </w:r>
      <w:r w:rsidR="00AF0182" w:rsidRPr="00B75C9B">
        <w:rPr>
          <w:rFonts w:asciiTheme="minorHAnsi" w:hAnsiTheme="minorHAnsi" w:cs="Arial"/>
          <w:b/>
          <w:sz w:val="24"/>
          <w:szCs w:val="24"/>
        </w:rPr>
        <w:t xml:space="preserve"> </w:t>
      </w:r>
      <w:r w:rsidRPr="00B75C9B">
        <w:rPr>
          <w:rFonts w:asciiTheme="minorHAnsi" w:hAnsiTheme="minorHAnsi" w:cs="Arial"/>
          <w:b/>
          <w:sz w:val="24"/>
          <w:szCs w:val="24"/>
        </w:rPr>
        <w:t>dle zákona č. 340/2015</w:t>
      </w:r>
      <w:r w:rsidR="002250BC">
        <w:rPr>
          <w:rFonts w:asciiTheme="minorHAnsi" w:hAnsiTheme="minorHAnsi" w:cs="Arial"/>
          <w:b/>
          <w:sz w:val="24"/>
          <w:szCs w:val="24"/>
        </w:rPr>
        <w:t xml:space="preserve"> Sb.</w:t>
      </w:r>
    </w:p>
    <w:p w14:paraId="5AB73B49" w14:textId="5B7824C7" w:rsidR="002C7E63" w:rsidRPr="004A73AE" w:rsidRDefault="34F3F90E" w:rsidP="000A35BD">
      <w:pPr>
        <w:pStyle w:val="Odstavecseseznamem"/>
        <w:numPr>
          <w:ilvl w:val="1"/>
          <w:numId w:val="16"/>
        </w:numPr>
        <w:spacing w:before="120" w:line="259" w:lineRule="auto"/>
        <w:ind w:left="284"/>
        <w:rPr>
          <w:rFonts w:asciiTheme="minorHAnsi" w:eastAsiaTheme="minorEastAsia" w:hAnsiTheme="minorHAnsi" w:cstheme="minorBidi"/>
          <w:sz w:val="22"/>
          <w:szCs w:val="22"/>
        </w:rPr>
      </w:pPr>
      <w:r w:rsidRPr="6459F672">
        <w:rPr>
          <w:rFonts w:asciiTheme="minorHAnsi" w:hAnsiTheme="minorHAnsi" w:cs="Arial"/>
          <w:sz w:val="22"/>
          <w:szCs w:val="22"/>
        </w:rPr>
        <w:t>Tato smlouva bude zveřejněna ve veřejně dostupném registru smluv dle zákona č. 340/2015 Sb., v platném znění (dále jen „Registr smlu</w:t>
      </w:r>
      <w:r w:rsidR="7B72FD37" w:rsidRPr="6459F672">
        <w:rPr>
          <w:rFonts w:asciiTheme="minorHAnsi" w:hAnsiTheme="minorHAnsi" w:cs="Arial"/>
          <w:sz w:val="22"/>
          <w:szCs w:val="22"/>
        </w:rPr>
        <w:t xml:space="preserve">v“), přičemž zveřejnění smlouvy </w:t>
      </w:r>
      <w:r w:rsidRPr="6459F672">
        <w:rPr>
          <w:rFonts w:asciiTheme="minorHAnsi" w:hAnsiTheme="minorHAnsi" w:cs="Arial"/>
          <w:sz w:val="22"/>
          <w:szCs w:val="22"/>
        </w:rPr>
        <w:t>provede smluvní strana: Slezská univerzita v Opavě (dále jen „povinná strana“).</w:t>
      </w:r>
      <w:r w:rsidR="2024D5F8" w:rsidRPr="6459F672">
        <w:rPr>
          <w:rFonts w:asciiTheme="minorHAnsi" w:eastAsiaTheme="minorEastAsia" w:hAnsiTheme="minorHAnsi" w:cstheme="minorBidi"/>
          <w:sz w:val="22"/>
          <w:szCs w:val="22"/>
        </w:rPr>
        <w:t xml:space="preserve"> </w:t>
      </w:r>
      <w:r w:rsidR="4F8BB9A5" w:rsidRPr="6459F672">
        <w:rPr>
          <w:rFonts w:asciiTheme="minorHAnsi" w:eastAsiaTheme="minorEastAsia" w:hAnsiTheme="minorHAnsi" w:cstheme="minorBidi"/>
          <w:sz w:val="22"/>
          <w:szCs w:val="22"/>
        </w:rPr>
        <w:t xml:space="preserve">Pokud </w:t>
      </w:r>
      <w:r w:rsidR="3AD68B99" w:rsidRPr="6459F672">
        <w:rPr>
          <w:rFonts w:asciiTheme="minorHAnsi" w:eastAsiaTheme="minorEastAsia" w:hAnsiTheme="minorHAnsi" w:cstheme="minorBidi"/>
          <w:sz w:val="22"/>
          <w:szCs w:val="22"/>
        </w:rPr>
        <w:t xml:space="preserve">Poskytovatel </w:t>
      </w:r>
      <w:r w:rsidR="4F8BB9A5" w:rsidRPr="6459F672">
        <w:rPr>
          <w:rFonts w:asciiTheme="minorHAnsi" w:eastAsiaTheme="minorEastAsia" w:hAnsiTheme="minorHAnsi" w:cstheme="minorBidi"/>
          <w:sz w:val="22"/>
          <w:szCs w:val="22"/>
        </w:rPr>
        <w:t xml:space="preserve">považuje některé části smlouvy za své obchodní tajemství, bude písemně informovat kontaktní osobu </w:t>
      </w:r>
      <w:r w:rsidR="585BAFB2" w:rsidRPr="6459F672">
        <w:rPr>
          <w:rFonts w:asciiTheme="minorHAnsi" w:eastAsiaTheme="minorEastAsia" w:hAnsiTheme="minorHAnsi" w:cstheme="minorBidi"/>
          <w:sz w:val="22"/>
          <w:szCs w:val="22"/>
        </w:rPr>
        <w:t>Nabyvatele</w:t>
      </w:r>
      <w:r w:rsidR="4F8BB9A5" w:rsidRPr="6459F672">
        <w:rPr>
          <w:rFonts w:asciiTheme="minorHAnsi" w:eastAsiaTheme="minorEastAsia" w:hAnsiTheme="minorHAnsi" w:cstheme="minorBidi"/>
          <w:sz w:val="22"/>
          <w:szCs w:val="22"/>
        </w:rPr>
        <w:t xml:space="preserve"> nejpozději ke dni podpisu smlouvy a tyto části ve Smlouvě označí. </w:t>
      </w:r>
    </w:p>
    <w:p w14:paraId="60B4BAE9" w14:textId="03573B05" w:rsidR="00456DC2" w:rsidRPr="00D06225" w:rsidRDefault="00456DC2" w:rsidP="000A35BD">
      <w:pPr>
        <w:pStyle w:val="Odstavecseseznamem"/>
        <w:numPr>
          <w:ilvl w:val="1"/>
          <w:numId w:val="16"/>
        </w:numPr>
        <w:spacing w:before="120" w:line="259" w:lineRule="auto"/>
        <w:ind w:left="284"/>
        <w:rPr>
          <w:rFonts w:asciiTheme="minorHAnsi" w:hAnsiTheme="minorHAnsi" w:cs="Arial"/>
          <w:sz w:val="22"/>
        </w:rPr>
      </w:pPr>
      <w:r w:rsidRPr="00D06225">
        <w:rPr>
          <w:rFonts w:asciiTheme="minorHAnsi" w:hAnsiTheme="minorHAnsi" w:cs="Arial"/>
          <w:sz w:val="22"/>
        </w:rPr>
        <w:t xml:space="preserve">O datu zveřejnění smlouvy bude druhá smluvní strana informována prostřednictvím emailu na adresu </w:t>
      </w:r>
      <w:r w:rsidRPr="00454FF3">
        <w:rPr>
          <w:rFonts w:asciiTheme="minorHAnsi" w:hAnsiTheme="minorHAnsi" w:cs="Arial"/>
          <w:sz w:val="22"/>
          <w:highlight w:val="yellow"/>
        </w:rPr>
        <w:t>………</w:t>
      </w:r>
      <w:proofErr w:type="gramStart"/>
      <w:r w:rsidRPr="00454FF3">
        <w:rPr>
          <w:rFonts w:asciiTheme="minorHAnsi" w:hAnsiTheme="minorHAnsi" w:cs="Arial"/>
          <w:sz w:val="22"/>
          <w:highlight w:val="yellow"/>
        </w:rPr>
        <w:t>...(</w:t>
      </w:r>
      <w:proofErr w:type="gramEnd"/>
      <w:r w:rsidRPr="00454FF3">
        <w:rPr>
          <w:rFonts w:asciiTheme="minorHAnsi" w:hAnsiTheme="minorHAnsi" w:cs="Arial"/>
          <w:sz w:val="22"/>
          <w:highlight w:val="yellow"/>
        </w:rPr>
        <w:t xml:space="preserve">doplní </w:t>
      </w:r>
      <w:r w:rsidR="002D4071">
        <w:rPr>
          <w:rFonts w:asciiTheme="minorHAnsi" w:hAnsiTheme="minorHAnsi" w:cs="Arial"/>
          <w:sz w:val="22"/>
          <w:highlight w:val="yellow"/>
        </w:rPr>
        <w:t>poskytovatel</w:t>
      </w:r>
      <w:r w:rsidRPr="00454FF3">
        <w:rPr>
          <w:rFonts w:asciiTheme="minorHAnsi" w:hAnsiTheme="minorHAnsi" w:cs="Arial"/>
          <w:sz w:val="22"/>
          <w:highlight w:val="yellow"/>
        </w:rPr>
        <w:t>)………</w:t>
      </w:r>
    </w:p>
    <w:p w14:paraId="1073561D" w14:textId="77777777" w:rsidR="00456DC2" w:rsidRPr="00D06225" w:rsidRDefault="00456DC2" w:rsidP="000A35BD">
      <w:pPr>
        <w:pStyle w:val="Odstavecseseznamem"/>
        <w:numPr>
          <w:ilvl w:val="1"/>
          <w:numId w:val="16"/>
        </w:numPr>
        <w:spacing w:before="120" w:line="259" w:lineRule="auto"/>
        <w:ind w:left="284"/>
        <w:rPr>
          <w:rFonts w:asciiTheme="minorHAnsi" w:hAnsiTheme="minorHAnsi" w:cs="Arial"/>
          <w:sz w:val="22"/>
        </w:rPr>
      </w:pPr>
      <w:r w:rsidRPr="00D06225">
        <w:rPr>
          <w:rFonts w:asciiTheme="minorHAnsi" w:hAnsiTheme="minorHAnsi" w:cs="Arial"/>
          <w:sz w:val="22"/>
        </w:rPr>
        <w:t xml:space="preserve">Účinnost této </w:t>
      </w:r>
      <w:r w:rsidR="00BE2D98" w:rsidRPr="00D06225">
        <w:rPr>
          <w:rFonts w:asciiTheme="minorHAnsi" w:hAnsiTheme="minorHAnsi" w:cs="Arial"/>
          <w:sz w:val="22"/>
        </w:rPr>
        <w:t>smlouvy</w:t>
      </w:r>
      <w:r w:rsidRPr="00D06225">
        <w:rPr>
          <w:rFonts w:asciiTheme="minorHAnsi" w:hAnsiTheme="minorHAnsi" w:cs="Arial"/>
          <w:sz w:val="22"/>
        </w:rPr>
        <w:t xml:space="preserve"> nastává dn</w:t>
      </w:r>
      <w:r w:rsidR="006E2F33" w:rsidRPr="00D06225">
        <w:rPr>
          <w:rFonts w:asciiTheme="minorHAnsi" w:hAnsiTheme="minorHAnsi" w:cs="Arial"/>
          <w:sz w:val="22"/>
        </w:rPr>
        <w:t>em zveřejnění této smlouvy v Reg</w:t>
      </w:r>
      <w:r w:rsidRPr="00D06225">
        <w:rPr>
          <w:rFonts w:asciiTheme="minorHAnsi" w:hAnsiTheme="minorHAnsi" w:cs="Arial"/>
          <w:sz w:val="22"/>
        </w:rPr>
        <w:t>istru smluv.</w:t>
      </w:r>
    </w:p>
    <w:p w14:paraId="33BB455E" w14:textId="77777777" w:rsidR="00456DC2" w:rsidRPr="00D06225" w:rsidRDefault="00456DC2" w:rsidP="000A35BD">
      <w:pPr>
        <w:pStyle w:val="Odstavecseseznamem"/>
        <w:numPr>
          <w:ilvl w:val="1"/>
          <w:numId w:val="16"/>
        </w:numPr>
        <w:spacing w:before="120" w:line="259" w:lineRule="auto"/>
        <w:ind w:left="284"/>
        <w:rPr>
          <w:rFonts w:asciiTheme="minorHAnsi" w:hAnsiTheme="minorHAnsi" w:cs="Arial"/>
          <w:sz w:val="22"/>
        </w:rPr>
      </w:pPr>
      <w:r w:rsidRPr="00D06225">
        <w:rPr>
          <w:rFonts w:asciiTheme="minorHAnsi" w:hAnsiTheme="minorHAnsi" w:cs="Arial"/>
          <w:sz w:val="22"/>
        </w:rPr>
        <w:t>V případě, že povinná strana nezveřejní tuto smlouvu v Registru smluv do 20 dnů od jejího podpisu, má právo tuto dohodu zveřejnit v Registru smluv druhá smluvní strana.</w:t>
      </w:r>
    </w:p>
    <w:p w14:paraId="3260EEC8" w14:textId="276EE112" w:rsidR="00456DC2" w:rsidRPr="00D06225" w:rsidRDefault="34F3F90E" w:rsidP="000A35BD">
      <w:pPr>
        <w:pStyle w:val="Odstavecseseznamem"/>
        <w:numPr>
          <w:ilvl w:val="1"/>
          <w:numId w:val="16"/>
        </w:numPr>
        <w:spacing w:before="120" w:line="259" w:lineRule="auto"/>
        <w:ind w:left="284"/>
        <w:rPr>
          <w:rFonts w:asciiTheme="minorHAnsi" w:hAnsiTheme="minorHAnsi" w:cs="Arial"/>
          <w:sz w:val="22"/>
          <w:szCs w:val="22"/>
        </w:rPr>
      </w:pPr>
      <w:r w:rsidRPr="6459F672">
        <w:rPr>
          <w:rFonts w:asciiTheme="minorHAnsi" w:hAnsiTheme="minorHAnsi" w:cs="Arial"/>
          <w:sz w:val="22"/>
          <w:szCs w:val="22"/>
        </w:rPr>
        <w:t>V případě, že tato smlouva nebude zveřejněna ani do 90 dnů od jejího podpisu, stává se neplatnou od samého počátku.</w:t>
      </w:r>
    </w:p>
    <w:p w14:paraId="71ED8408" w14:textId="05B4A483" w:rsidR="00A659DA" w:rsidRDefault="00A659DA" w:rsidP="004F6D62">
      <w:pPr>
        <w:spacing w:before="240" w:line="259" w:lineRule="auto"/>
        <w:ind w:left="-74"/>
        <w:jc w:val="both"/>
        <w:rPr>
          <w:rFonts w:asciiTheme="minorHAnsi" w:hAnsiTheme="minorHAnsi" w:cs="Arial"/>
          <w:sz w:val="22"/>
        </w:rPr>
      </w:pPr>
    </w:p>
    <w:p w14:paraId="4BB53B02" w14:textId="0A13CFC4" w:rsidR="00456DC2" w:rsidRDefault="00456DC2" w:rsidP="004F6D62">
      <w:pPr>
        <w:spacing w:before="240" w:line="259" w:lineRule="auto"/>
        <w:ind w:left="-74"/>
        <w:jc w:val="both"/>
        <w:rPr>
          <w:rFonts w:asciiTheme="minorHAnsi" w:hAnsiTheme="minorHAnsi" w:cs="Arial"/>
          <w:sz w:val="22"/>
        </w:rPr>
      </w:pPr>
      <w:r w:rsidRPr="00532B72">
        <w:rPr>
          <w:rFonts w:asciiTheme="minorHAnsi" w:hAnsiTheme="minorHAnsi" w:cs="Arial"/>
          <w:sz w:val="22"/>
        </w:rPr>
        <w:lastRenderedPageBreak/>
        <w:t xml:space="preserve">Smluvní strany prohlašují, že si tuto smlouvu přečetly, že s jejím obsahem souhlasí, a na důkaz toho </w:t>
      </w:r>
      <w:r w:rsidR="004F6D62">
        <w:rPr>
          <w:rFonts w:asciiTheme="minorHAnsi" w:hAnsiTheme="minorHAnsi" w:cs="Arial"/>
          <w:sz w:val="22"/>
        </w:rPr>
        <w:br/>
      </w:r>
      <w:r w:rsidRPr="00532B72">
        <w:rPr>
          <w:rFonts w:asciiTheme="minorHAnsi" w:hAnsiTheme="minorHAnsi" w:cs="Arial"/>
          <w:sz w:val="22"/>
        </w:rPr>
        <w:t xml:space="preserve">k ní připojují své </w:t>
      </w:r>
      <w:r w:rsidR="00184261">
        <w:rPr>
          <w:rFonts w:asciiTheme="minorHAnsi" w:hAnsiTheme="minorHAnsi" w:cs="Arial"/>
          <w:sz w:val="22"/>
        </w:rPr>
        <w:t>vlastnoruční/</w:t>
      </w:r>
      <w:r w:rsidR="002D4071">
        <w:rPr>
          <w:rFonts w:asciiTheme="minorHAnsi" w:hAnsiTheme="minorHAnsi" w:cs="Arial"/>
          <w:sz w:val="22"/>
        </w:rPr>
        <w:t xml:space="preserve">elektronické </w:t>
      </w:r>
      <w:r w:rsidRPr="00532B72">
        <w:rPr>
          <w:rFonts w:asciiTheme="minorHAnsi" w:hAnsiTheme="minorHAnsi" w:cs="Arial"/>
          <w:sz w:val="22"/>
        </w:rPr>
        <w:t>podpisy</w:t>
      </w:r>
      <w:r w:rsidR="00B97FD4">
        <w:rPr>
          <w:rStyle w:val="Znakapoznpodarou"/>
          <w:rFonts w:asciiTheme="minorHAnsi" w:hAnsiTheme="minorHAnsi" w:cs="Arial"/>
          <w:sz w:val="22"/>
        </w:rPr>
        <w:footnoteReference w:id="3"/>
      </w:r>
      <w:r w:rsidRPr="00532B72">
        <w:rPr>
          <w:rFonts w:asciiTheme="minorHAnsi" w:hAnsiTheme="minorHAnsi" w:cs="Arial"/>
          <w:sz w:val="22"/>
        </w:rPr>
        <w:t>.</w:t>
      </w:r>
    </w:p>
    <w:p w14:paraId="1ACF7D86" w14:textId="77777777" w:rsidR="00573259" w:rsidRDefault="00573259" w:rsidP="0090423A">
      <w:pPr>
        <w:spacing w:before="240" w:line="259" w:lineRule="auto"/>
        <w:ind w:left="-74"/>
        <w:rPr>
          <w:rFonts w:asciiTheme="minorHAnsi" w:hAnsiTheme="minorHAnsi" w:cs="Arial"/>
          <w:sz w:val="22"/>
        </w:rPr>
      </w:pPr>
    </w:p>
    <w:tbl>
      <w:tblPr>
        <w:tblW w:w="9210" w:type="dxa"/>
        <w:tblInd w:w="-142" w:type="dxa"/>
        <w:tblLayout w:type="fixed"/>
        <w:tblLook w:val="0000" w:firstRow="0" w:lastRow="0" w:firstColumn="0" w:lastColumn="0" w:noHBand="0" w:noVBand="0"/>
      </w:tblPr>
      <w:tblGrid>
        <w:gridCol w:w="4605"/>
        <w:gridCol w:w="4605"/>
      </w:tblGrid>
      <w:tr w:rsidR="00456DC2" w:rsidRPr="00C11E82" w14:paraId="133E3FE6" w14:textId="77777777" w:rsidTr="00AB208A">
        <w:tc>
          <w:tcPr>
            <w:tcW w:w="4605" w:type="dxa"/>
          </w:tcPr>
          <w:p w14:paraId="277BAC22" w14:textId="77777777" w:rsidR="00AB208A" w:rsidRDefault="00456DC2" w:rsidP="00AB208A">
            <w:pPr>
              <w:keepNext/>
              <w:keepLines/>
              <w:tabs>
                <w:tab w:val="left" w:pos="5642"/>
              </w:tabs>
              <w:spacing w:line="259" w:lineRule="auto"/>
              <w:ind w:left="-68"/>
              <w:rPr>
                <w:rFonts w:asciiTheme="minorHAnsi" w:hAnsiTheme="minorHAnsi" w:cs="Arial"/>
                <w:sz w:val="22"/>
              </w:rPr>
            </w:pPr>
            <w:r w:rsidRPr="00C11E82">
              <w:rPr>
                <w:rFonts w:asciiTheme="minorHAnsi" w:hAnsiTheme="minorHAnsi" w:cs="Arial"/>
                <w:b/>
                <w:sz w:val="22"/>
              </w:rPr>
              <w:t>Nabyvatel</w:t>
            </w:r>
            <w:r w:rsidRPr="00C11E82">
              <w:rPr>
                <w:rFonts w:asciiTheme="minorHAnsi" w:hAnsiTheme="minorHAnsi" w:cs="Arial"/>
                <w:sz w:val="22"/>
              </w:rPr>
              <w:t>:</w:t>
            </w:r>
          </w:p>
          <w:p w14:paraId="388D6E29" w14:textId="77777777" w:rsidR="00AB208A" w:rsidRDefault="00AB208A" w:rsidP="00AB208A">
            <w:pPr>
              <w:keepNext/>
              <w:keepLines/>
              <w:tabs>
                <w:tab w:val="left" w:pos="5642"/>
              </w:tabs>
              <w:spacing w:line="259" w:lineRule="auto"/>
              <w:ind w:left="-68"/>
              <w:rPr>
                <w:rFonts w:asciiTheme="minorHAnsi" w:hAnsiTheme="minorHAnsi" w:cs="Arial"/>
                <w:sz w:val="22"/>
              </w:rPr>
            </w:pPr>
          </w:p>
          <w:p w14:paraId="545F7996" w14:textId="4E875324" w:rsidR="00F514E2" w:rsidRPr="00C11E82" w:rsidRDefault="00BD749F" w:rsidP="00AB208A">
            <w:pPr>
              <w:keepNext/>
              <w:keepLines/>
              <w:tabs>
                <w:tab w:val="left" w:pos="5642"/>
              </w:tabs>
              <w:spacing w:line="259" w:lineRule="auto"/>
              <w:ind w:left="-68"/>
              <w:rPr>
                <w:rFonts w:asciiTheme="minorHAnsi" w:hAnsiTheme="minorHAnsi" w:cs="Arial"/>
                <w:sz w:val="22"/>
              </w:rPr>
            </w:pPr>
            <w:r>
              <w:rPr>
                <w:rFonts w:asciiTheme="minorHAnsi" w:hAnsiTheme="minorHAnsi" w:cs="Arial"/>
                <w:sz w:val="22"/>
              </w:rPr>
              <w:t>V Opavě dne</w:t>
            </w:r>
            <w:proofErr w:type="gramStart"/>
            <w:r>
              <w:rPr>
                <w:rFonts w:asciiTheme="minorHAnsi" w:hAnsiTheme="minorHAnsi" w:cs="Arial"/>
                <w:sz w:val="22"/>
              </w:rPr>
              <w:t xml:space="preserve"> ….</w:t>
            </w:r>
            <w:proofErr w:type="gramEnd"/>
            <w:r>
              <w:rPr>
                <w:rFonts w:asciiTheme="minorHAnsi" w:hAnsiTheme="minorHAnsi" w:cs="Arial"/>
                <w:sz w:val="22"/>
              </w:rPr>
              <w:t>./…../…..</w:t>
            </w:r>
          </w:p>
          <w:p w14:paraId="6DC83FF6" w14:textId="5E807B70" w:rsidR="00456DC2" w:rsidRPr="00C11E82" w:rsidRDefault="001B6F7F" w:rsidP="001B6F7F">
            <w:pPr>
              <w:keepNext/>
              <w:keepLines/>
              <w:tabs>
                <w:tab w:val="left" w:pos="5642"/>
              </w:tabs>
              <w:spacing w:line="259" w:lineRule="auto"/>
              <w:rPr>
                <w:rFonts w:asciiTheme="minorHAnsi" w:hAnsiTheme="minorHAnsi" w:cs="Arial"/>
                <w:sz w:val="22"/>
              </w:rPr>
            </w:pPr>
            <w:r>
              <w:rPr>
                <w:rFonts w:asciiTheme="minorHAnsi" w:hAnsiTheme="minorHAnsi" w:cs="Arial"/>
                <w:sz w:val="22"/>
              </w:rPr>
              <w:t xml:space="preserve"> </w:t>
            </w:r>
          </w:p>
          <w:p w14:paraId="4E579588" w14:textId="77777777" w:rsidR="00456DC2" w:rsidRDefault="00456DC2" w:rsidP="00D06225">
            <w:pPr>
              <w:keepNext/>
              <w:keepLines/>
              <w:tabs>
                <w:tab w:val="left" w:pos="5642"/>
              </w:tabs>
              <w:spacing w:line="259" w:lineRule="auto"/>
              <w:rPr>
                <w:rFonts w:asciiTheme="minorHAnsi" w:hAnsiTheme="minorHAnsi" w:cs="Arial"/>
                <w:sz w:val="22"/>
              </w:rPr>
            </w:pPr>
          </w:p>
          <w:p w14:paraId="46D0E824" w14:textId="77777777" w:rsidR="00CB6EA4" w:rsidRDefault="00CB6EA4" w:rsidP="00D06225">
            <w:pPr>
              <w:keepNext/>
              <w:keepLines/>
              <w:tabs>
                <w:tab w:val="left" w:pos="5642"/>
              </w:tabs>
              <w:spacing w:line="259" w:lineRule="auto"/>
              <w:rPr>
                <w:rFonts w:asciiTheme="minorHAnsi" w:hAnsiTheme="minorHAnsi" w:cs="Arial"/>
                <w:sz w:val="22"/>
              </w:rPr>
            </w:pPr>
          </w:p>
          <w:p w14:paraId="1255C26D" w14:textId="77777777" w:rsidR="000368A2" w:rsidRDefault="000368A2" w:rsidP="00D06225">
            <w:pPr>
              <w:keepNext/>
              <w:keepLines/>
              <w:tabs>
                <w:tab w:val="left" w:pos="5642"/>
              </w:tabs>
              <w:spacing w:line="259" w:lineRule="auto"/>
              <w:rPr>
                <w:rFonts w:asciiTheme="minorHAnsi" w:hAnsiTheme="minorHAnsi" w:cs="Arial"/>
                <w:sz w:val="22"/>
              </w:rPr>
            </w:pPr>
          </w:p>
          <w:p w14:paraId="3A0AE459" w14:textId="77777777" w:rsidR="000368A2" w:rsidRDefault="000368A2" w:rsidP="00D06225">
            <w:pPr>
              <w:keepNext/>
              <w:keepLines/>
              <w:tabs>
                <w:tab w:val="left" w:pos="5642"/>
              </w:tabs>
              <w:spacing w:line="259" w:lineRule="auto"/>
              <w:rPr>
                <w:rFonts w:asciiTheme="minorHAnsi" w:hAnsiTheme="minorHAnsi" w:cs="Arial"/>
                <w:sz w:val="22"/>
              </w:rPr>
            </w:pPr>
          </w:p>
          <w:p w14:paraId="364AC3B8" w14:textId="7F109401" w:rsidR="000368A2" w:rsidRPr="00C11E82" w:rsidRDefault="000368A2" w:rsidP="00D06225">
            <w:pPr>
              <w:keepNext/>
              <w:keepLines/>
              <w:tabs>
                <w:tab w:val="left" w:pos="5642"/>
              </w:tabs>
              <w:spacing w:line="259" w:lineRule="auto"/>
              <w:rPr>
                <w:rFonts w:asciiTheme="minorHAnsi" w:hAnsiTheme="minorHAnsi" w:cs="Arial"/>
                <w:sz w:val="22"/>
              </w:rPr>
            </w:pPr>
          </w:p>
        </w:tc>
        <w:tc>
          <w:tcPr>
            <w:tcW w:w="4605" w:type="dxa"/>
          </w:tcPr>
          <w:p w14:paraId="6D432D5A" w14:textId="6A22D1F1" w:rsidR="00456DC2" w:rsidRDefault="00456DC2" w:rsidP="00AB208A">
            <w:pPr>
              <w:keepNext/>
              <w:keepLines/>
              <w:tabs>
                <w:tab w:val="left" w:pos="5642"/>
              </w:tabs>
              <w:spacing w:line="259" w:lineRule="auto"/>
              <w:ind w:left="387"/>
              <w:rPr>
                <w:rFonts w:asciiTheme="minorHAnsi" w:hAnsiTheme="minorHAnsi" w:cs="Arial"/>
                <w:sz w:val="22"/>
              </w:rPr>
            </w:pPr>
            <w:r w:rsidRPr="00C11E82">
              <w:rPr>
                <w:rFonts w:asciiTheme="minorHAnsi" w:hAnsiTheme="minorHAnsi" w:cs="Arial"/>
                <w:b/>
                <w:sz w:val="22"/>
              </w:rPr>
              <w:t xml:space="preserve"> </w:t>
            </w:r>
            <w:r w:rsidR="00BE2D98">
              <w:rPr>
                <w:rFonts w:asciiTheme="minorHAnsi" w:hAnsiTheme="minorHAnsi" w:cs="Arial"/>
                <w:b/>
                <w:sz w:val="22"/>
              </w:rPr>
              <w:t>Poskytovate</w:t>
            </w:r>
            <w:r w:rsidRPr="00C11E82">
              <w:rPr>
                <w:rFonts w:asciiTheme="minorHAnsi" w:hAnsiTheme="minorHAnsi" w:cs="Arial"/>
                <w:b/>
                <w:sz w:val="22"/>
              </w:rPr>
              <w:t>l</w:t>
            </w:r>
            <w:r w:rsidRPr="00C11E82">
              <w:rPr>
                <w:rFonts w:asciiTheme="minorHAnsi" w:hAnsiTheme="minorHAnsi" w:cs="Arial"/>
                <w:sz w:val="22"/>
              </w:rPr>
              <w:t>:</w:t>
            </w:r>
          </w:p>
          <w:p w14:paraId="54DCF4CC" w14:textId="77777777" w:rsidR="00184261" w:rsidRPr="00C11E82" w:rsidRDefault="00184261" w:rsidP="00AB208A">
            <w:pPr>
              <w:keepNext/>
              <w:keepLines/>
              <w:tabs>
                <w:tab w:val="left" w:pos="5642"/>
              </w:tabs>
              <w:spacing w:line="259" w:lineRule="auto"/>
              <w:ind w:left="387"/>
              <w:rPr>
                <w:rFonts w:asciiTheme="minorHAnsi" w:hAnsiTheme="minorHAnsi" w:cs="Arial"/>
                <w:sz w:val="22"/>
              </w:rPr>
            </w:pPr>
          </w:p>
          <w:p w14:paraId="452FC8C9" w14:textId="62F6F8D3" w:rsidR="00F514E2" w:rsidRPr="00C11E82" w:rsidRDefault="00BD749F" w:rsidP="00AB208A">
            <w:pPr>
              <w:keepNext/>
              <w:keepLines/>
              <w:tabs>
                <w:tab w:val="left" w:pos="5642"/>
              </w:tabs>
              <w:spacing w:line="259" w:lineRule="auto"/>
              <w:ind w:left="387"/>
              <w:rPr>
                <w:rFonts w:asciiTheme="minorHAnsi" w:hAnsiTheme="minorHAnsi" w:cs="Arial"/>
                <w:sz w:val="22"/>
              </w:rPr>
            </w:pPr>
            <w:r>
              <w:rPr>
                <w:rFonts w:asciiTheme="minorHAnsi" w:hAnsiTheme="minorHAnsi" w:cs="Arial"/>
                <w:sz w:val="22"/>
              </w:rPr>
              <w:t xml:space="preserve"> V ………………. dne</w:t>
            </w:r>
            <w:proofErr w:type="gramStart"/>
            <w:r>
              <w:rPr>
                <w:rFonts w:asciiTheme="minorHAnsi" w:hAnsiTheme="minorHAnsi" w:cs="Arial"/>
                <w:sz w:val="22"/>
              </w:rPr>
              <w:t xml:space="preserve"> ….</w:t>
            </w:r>
            <w:proofErr w:type="gramEnd"/>
            <w:r>
              <w:rPr>
                <w:rFonts w:asciiTheme="minorHAnsi" w:hAnsiTheme="minorHAnsi" w:cs="Arial"/>
                <w:sz w:val="22"/>
              </w:rPr>
              <w:t>./ …../ …..</w:t>
            </w:r>
          </w:p>
          <w:p w14:paraId="5536A0DC" w14:textId="020C6649" w:rsidR="00456DC2" w:rsidRDefault="005652F4" w:rsidP="001B6F7F">
            <w:pPr>
              <w:keepNext/>
              <w:keepLines/>
              <w:tabs>
                <w:tab w:val="left" w:pos="5642"/>
              </w:tabs>
              <w:spacing w:line="259" w:lineRule="auto"/>
              <w:rPr>
                <w:rFonts w:asciiTheme="minorHAnsi" w:hAnsiTheme="minorHAnsi" w:cs="Arial"/>
                <w:sz w:val="22"/>
              </w:rPr>
            </w:pPr>
            <w:r>
              <w:rPr>
                <w:rFonts w:asciiTheme="minorHAnsi" w:hAnsiTheme="minorHAnsi" w:cs="Arial"/>
                <w:sz w:val="22"/>
              </w:rPr>
              <w:t xml:space="preserve">         </w:t>
            </w:r>
          </w:p>
          <w:p w14:paraId="43E18B76" w14:textId="77777777" w:rsidR="005203CE" w:rsidRPr="00C11E82" w:rsidRDefault="005203CE" w:rsidP="001B6F7F">
            <w:pPr>
              <w:keepNext/>
              <w:keepLines/>
              <w:tabs>
                <w:tab w:val="left" w:pos="5642"/>
              </w:tabs>
              <w:spacing w:line="259" w:lineRule="auto"/>
              <w:rPr>
                <w:rFonts w:asciiTheme="minorHAnsi" w:hAnsiTheme="minorHAnsi" w:cs="Arial"/>
                <w:sz w:val="22"/>
              </w:rPr>
            </w:pPr>
          </w:p>
          <w:p w14:paraId="2BC5E998" w14:textId="77777777" w:rsidR="00456DC2" w:rsidRPr="00C11E82" w:rsidRDefault="00456DC2" w:rsidP="00D06225">
            <w:pPr>
              <w:keepNext/>
              <w:keepLines/>
              <w:tabs>
                <w:tab w:val="left" w:pos="5642"/>
              </w:tabs>
              <w:spacing w:line="259" w:lineRule="auto"/>
              <w:rPr>
                <w:rFonts w:asciiTheme="minorHAnsi" w:hAnsiTheme="minorHAnsi" w:cs="Arial"/>
                <w:sz w:val="22"/>
              </w:rPr>
            </w:pPr>
          </w:p>
          <w:p w14:paraId="629F459B" w14:textId="77777777" w:rsidR="006E2F33" w:rsidRPr="00C11E82" w:rsidRDefault="006E2F33" w:rsidP="00D06225">
            <w:pPr>
              <w:keepNext/>
              <w:keepLines/>
              <w:tabs>
                <w:tab w:val="left" w:pos="5642"/>
              </w:tabs>
              <w:spacing w:line="259" w:lineRule="auto"/>
              <w:rPr>
                <w:rFonts w:asciiTheme="minorHAnsi" w:hAnsiTheme="minorHAnsi" w:cs="Arial"/>
                <w:sz w:val="22"/>
              </w:rPr>
            </w:pPr>
          </w:p>
        </w:tc>
      </w:tr>
      <w:tr w:rsidR="00456DC2" w:rsidRPr="00C11E82" w14:paraId="2D9B8EC9" w14:textId="77777777" w:rsidTr="00AB208A">
        <w:trPr>
          <w:trHeight w:val="293"/>
        </w:trPr>
        <w:tc>
          <w:tcPr>
            <w:tcW w:w="4605" w:type="dxa"/>
          </w:tcPr>
          <w:p w14:paraId="5626264E" w14:textId="77777777" w:rsidR="00532B72" w:rsidRPr="00C11E82" w:rsidRDefault="00532B72" w:rsidP="001B6F7F">
            <w:pPr>
              <w:keepNext/>
              <w:keepLines/>
              <w:tabs>
                <w:tab w:val="left" w:pos="5642"/>
              </w:tabs>
              <w:spacing w:line="259" w:lineRule="auto"/>
              <w:rPr>
                <w:rFonts w:asciiTheme="minorHAnsi" w:hAnsiTheme="minorHAnsi" w:cs="Arial"/>
                <w:sz w:val="22"/>
              </w:rPr>
            </w:pPr>
            <w:r w:rsidRPr="00C11E82">
              <w:rPr>
                <w:rFonts w:asciiTheme="minorHAnsi" w:hAnsiTheme="minorHAnsi" w:cs="Arial"/>
                <w:sz w:val="22"/>
              </w:rPr>
              <w:t>________________________________</w:t>
            </w:r>
          </w:p>
          <w:p w14:paraId="109870AE" w14:textId="73060545" w:rsidR="00456DC2" w:rsidRPr="00C11E82" w:rsidRDefault="001B6F7F" w:rsidP="001B6F7F">
            <w:pPr>
              <w:keepNext/>
              <w:keepLines/>
              <w:tabs>
                <w:tab w:val="left" w:pos="5642"/>
              </w:tabs>
              <w:spacing w:line="259" w:lineRule="auto"/>
              <w:rPr>
                <w:rFonts w:asciiTheme="minorHAnsi" w:hAnsiTheme="minorHAnsi" w:cs="Arial"/>
                <w:b/>
                <w:sz w:val="22"/>
              </w:rPr>
            </w:pPr>
            <w:r>
              <w:rPr>
                <w:rFonts w:asciiTheme="minorHAnsi" w:hAnsiTheme="minorHAnsi" w:cs="Arial"/>
                <w:b/>
                <w:sz w:val="22"/>
              </w:rPr>
              <w:t xml:space="preserve">           </w:t>
            </w:r>
            <w:r w:rsidR="00456DC2" w:rsidRPr="00C11E82">
              <w:rPr>
                <w:rFonts w:asciiTheme="minorHAnsi" w:hAnsiTheme="minorHAnsi" w:cs="Arial"/>
                <w:b/>
                <w:sz w:val="22"/>
              </w:rPr>
              <w:t>Slezská univerzita v Opavě</w:t>
            </w:r>
            <w:r w:rsidR="00456DC2" w:rsidRPr="00C11E82">
              <w:rPr>
                <w:rFonts w:asciiTheme="minorHAnsi" w:hAnsiTheme="minorHAnsi" w:cs="Arial"/>
                <w:b/>
                <w:sz w:val="22"/>
              </w:rPr>
              <w:br/>
            </w:r>
            <w:r>
              <w:rPr>
                <w:rFonts w:asciiTheme="minorHAnsi" w:hAnsiTheme="minorHAnsi" w:cs="Arial"/>
                <w:sz w:val="22"/>
              </w:rPr>
              <w:t xml:space="preserve">           </w:t>
            </w:r>
            <w:r w:rsidR="00456DC2" w:rsidRPr="00C11E82">
              <w:rPr>
                <w:rFonts w:asciiTheme="minorHAnsi" w:hAnsiTheme="minorHAnsi" w:cs="Arial"/>
                <w:sz w:val="22"/>
              </w:rPr>
              <w:t>Ing. Ivana Růžičková, MPA</w:t>
            </w:r>
            <w:r w:rsidR="00456DC2" w:rsidRPr="00C11E82">
              <w:rPr>
                <w:rFonts w:asciiTheme="minorHAnsi" w:hAnsiTheme="minorHAnsi" w:cs="Arial"/>
                <w:sz w:val="22"/>
              </w:rPr>
              <w:br/>
            </w:r>
            <w:r>
              <w:rPr>
                <w:rFonts w:asciiTheme="minorHAnsi" w:hAnsiTheme="minorHAnsi" w:cs="Arial"/>
                <w:sz w:val="22"/>
              </w:rPr>
              <w:t xml:space="preserve">                </w:t>
            </w:r>
            <w:r w:rsidR="00456DC2" w:rsidRPr="00C11E82">
              <w:rPr>
                <w:rFonts w:asciiTheme="minorHAnsi" w:hAnsiTheme="minorHAnsi" w:cs="Arial"/>
                <w:sz w:val="22"/>
              </w:rPr>
              <w:t>kvestorka univerzity</w:t>
            </w:r>
          </w:p>
        </w:tc>
        <w:tc>
          <w:tcPr>
            <w:tcW w:w="4605" w:type="dxa"/>
          </w:tcPr>
          <w:p w14:paraId="43277DBB" w14:textId="77777777" w:rsidR="00456DC2" w:rsidRPr="00C11E82" w:rsidRDefault="00456DC2" w:rsidP="0090423A">
            <w:pPr>
              <w:keepNext/>
              <w:keepLines/>
              <w:tabs>
                <w:tab w:val="left" w:pos="5642"/>
              </w:tabs>
              <w:spacing w:line="259" w:lineRule="auto"/>
              <w:jc w:val="center"/>
              <w:rPr>
                <w:rFonts w:asciiTheme="minorHAnsi" w:hAnsiTheme="minorHAnsi" w:cs="Arial"/>
                <w:sz w:val="22"/>
              </w:rPr>
            </w:pPr>
            <w:r w:rsidRPr="00C11E82">
              <w:rPr>
                <w:rFonts w:asciiTheme="minorHAnsi" w:hAnsiTheme="minorHAnsi" w:cs="Arial"/>
                <w:sz w:val="22"/>
              </w:rPr>
              <w:t>________________________________</w:t>
            </w:r>
          </w:p>
          <w:p w14:paraId="5D0F4374" w14:textId="7162259F" w:rsidR="00456DC2" w:rsidRPr="00C11E82" w:rsidRDefault="00356770" w:rsidP="0090423A">
            <w:pPr>
              <w:keepNext/>
              <w:keepLines/>
              <w:tabs>
                <w:tab w:val="left" w:pos="5642"/>
              </w:tabs>
              <w:spacing w:line="259" w:lineRule="auto"/>
              <w:jc w:val="center"/>
              <w:rPr>
                <w:rFonts w:asciiTheme="minorHAnsi" w:hAnsiTheme="minorHAnsi" w:cs="Arial"/>
                <w:b/>
                <w:sz w:val="22"/>
              </w:rPr>
            </w:pPr>
            <w:r>
              <w:rPr>
                <w:rFonts w:asciiTheme="minorHAnsi" w:hAnsiTheme="minorHAnsi" w:cs="Arial"/>
                <w:b/>
                <w:sz w:val="22"/>
              </w:rPr>
              <w:t>n</w:t>
            </w:r>
            <w:r w:rsidR="00456DC2" w:rsidRPr="00C11E82">
              <w:rPr>
                <w:rFonts w:asciiTheme="minorHAnsi" w:hAnsiTheme="minorHAnsi" w:cs="Arial"/>
                <w:b/>
                <w:sz w:val="22"/>
              </w:rPr>
              <w:t xml:space="preserve">ázev </w:t>
            </w:r>
            <w:r w:rsidR="00477A27">
              <w:rPr>
                <w:rFonts w:asciiTheme="minorHAnsi" w:hAnsiTheme="minorHAnsi" w:cs="Arial"/>
                <w:b/>
                <w:sz w:val="22"/>
              </w:rPr>
              <w:t>P</w:t>
            </w:r>
            <w:r w:rsidR="00BE2D98">
              <w:rPr>
                <w:rFonts w:asciiTheme="minorHAnsi" w:hAnsiTheme="minorHAnsi" w:cs="Arial"/>
                <w:b/>
                <w:sz w:val="22"/>
              </w:rPr>
              <w:t>oskytovatele</w:t>
            </w:r>
            <w:r w:rsidR="00456DC2" w:rsidRPr="00C11E82">
              <w:rPr>
                <w:rFonts w:asciiTheme="minorHAnsi" w:hAnsiTheme="minorHAnsi" w:cs="Arial"/>
                <w:sz w:val="22"/>
              </w:rPr>
              <w:br/>
            </w:r>
            <w:r w:rsidR="00477A27">
              <w:rPr>
                <w:rFonts w:asciiTheme="minorHAnsi" w:hAnsiTheme="minorHAnsi" w:cs="Arial"/>
                <w:sz w:val="22"/>
              </w:rPr>
              <w:t xml:space="preserve">osoba oprávněná jednat </w:t>
            </w:r>
            <w:r w:rsidR="00184261">
              <w:rPr>
                <w:rFonts w:asciiTheme="minorHAnsi" w:hAnsiTheme="minorHAnsi" w:cs="Arial"/>
                <w:sz w:val="22"/>
              </w:rPr>
              <w:t xml:space="preserve">jménem či </w:t>
            </w:r>
            <w:r w:rsidR="00477A27">
              <w:rPr>
                <w:rFonts w:asciiTheme="minorHAnsi" w:hAnsiTheme="minorHAnsi" w:cs="Arial"/>
                <w:sz w:val="22"/>
              </w:rPr>
              <w:t>za Poskytovatele</w:t>
            </w:r>
          </w:p>
        </w:tc>
      </w:tr>
    </w:tbl>
    <w:p w14:paraId="43C18019" w14:textId="77777777" w:rsidR="00ED5651" w:rsidRPr="00C11E82" w:rsidRDefault="00ED5651" w:rsidP="0090423A">
      <w:pPr>
        <w:spacing w:line="259" w:lineRule="auto"/>
        <w:rPr>
          <w:rFonts w:asciiTheme="minorHAnsi" w:hAnsiTheme="minorHAnsi" w:cs="Arial"/>
        </w:rPr>
      </w:pPr>
    </w:p>
    <w:sectPr w:rsidR="00ED5651" w:rsidRPr="00C11E82" w:rsidSect="00C27DAA">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6559" w14:textId="77777777" w:rsidR="00A85AA7" w:rsidRDefault="00A85AA7" w:rsidP="00C27DAA">
      <w:r>
        <w:separator/>
      </w:r>
    </w:p>
  </w:endnote>
  <w:endnote w:type="continuationSeparator" w:id="0">
    <w:p w14:paraId="44373312" w14:textId="77777777" w:rsidR="00A85AA7" w:rsidRDefault="00A85AA7" w:rsidP="00C27DAA">
      <w:r>
        <w:continuationSeparator/>
      </w:r>
    </w:p>
  </w:endnote>
  <w:endnote w:type="continuationNotice" w:id="1">
    <w:p w14:paraId="1D41EDFF" w14:textId="77777777" w:rsidR="00A85AA7" w:rsidRDefault="00A85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66570"/>
      <w:docPartObj>
        <w:docPartGallery w:val="Page Numbers (Bottom of Page)"/>
        <w:docPartUnique/>
      </w:docPartObj>
    </w:sdtPr>
    <w:sdtEndPr/>
    <w:sdtContent>
      <w:p w14:paraId="75E0E069" w14:textId="2492BBC3" w:rsidR="00A64A12" w:rsidRDefault="00A64A12">
        <w:pPr>
          <w:pStyle w:val="Zpat"/>
          <w:jc w:val="right"/>
        </w:pPr>
        <w:r>
          <w:fldChar w:fldCharType="begin"/>
        </w:r>
        <w:r>
          <w:instrText>PAGE   \* MERGEFORMAT</w:instrText>
        </w:r>
        <w:r>
          <w:fldChar w:fldCharType="separate"/>
        </w:r>
        <w:r w:rsidR="003E2F0E">
          <w:rPr>
            <w:noProof/>
          </w:rPr>
          <w:t>7</w:t>
        </w:r>
        <w:r>
          <w:fldChar w:fldCharType="end"/>
        </w:r>
      </w:p>
    </w:sdtContent>
  </w:sdt>
  <w:p w14:paraId="4F0E1AFF" w14:textId="77777777" w:rsidR="00A64A12" w:rsidRDefault="00A64A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9253" w14:textId="505C94CF" w:rsidR="00A64A12" w:rsidRDefault="00A64A12">
    <w:pPr>
      <w:pStyle w:val="Zpat"/>
      <w:jc w:val="right"/>
    </w:pPr>
    <w:r>
      <w:fldChar w:fldCharType="begin"/>
    </w:r>
    <w:r>
      <w:instrText>PAGE   \* MERGEFORMAT</w:instrText>
    </w:r>
    <w:r>
      <w:fldChar w:fldCharType="separate"/>
    </w:r>
    <w:r w:rsidR="00AF0182">
      <w:rPr>
        <w:noProof/>
      </w:rPr>
      <w:t>1</w:t>
    </w:r>
    <w:r>
      <w:fldChar w:fldCharType="end"/>
    </w:r>
  </w:p>
  <w:p w14:paraId="10B0471B" w14:textId="77777777" w:rsidR="00A64A12" w:rsidRDefault="00A64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347E" w14:textId="77777777" w:rsidR="00A85AA7" w:rsidRDefault="00A85AA7" w:rsidP="00C27DAA">
      <w:r>
        <w:separator/>
      </w:r>
    </w:p>
  </w:footnote>
  <w:footnote w:type="continuationSeparator" w:id="0">
    <w:p w14:paraId="3F90D418" w14:textId="77777777" w:rsidR="00A85AA7" w:rsidRDefault="00A85AA7" w:rsidP="00C27DAA">
      <w:r>
        <w:continuationSeparator/>
      </w:r>
    </w:p>
  </w:footnote>
  <w:footnote w:type="continuationNotice" w:id="1">
    <w:p w14:paraId="62F87770" w14:textId="77777777" w:rsidR="00A85AA7" w:rsidRDefault="00A85AA7"/>
  </w:footnote>
  <w:footnote w:id="2">
    <w:p w14:paraId="40C64B35" w14:textId="3CE3C888" w:rsidR="00B97FD4" w:rsidRDefault="00B97FD4">
      <w:pPr>
        <w:pStyle w:val="Textpoznpodarou"/>
      </w:pPr>
      <w:r>
        <w:rPr>
          <w:rStyle w:val="Znakapoznpodarou"/>
        </w:rPr>
        <w:footnoteRef/>
      </w:r>
      <w:r>
        <w:t xml:space="preserve"> </w:t>
      </w:r>
      <w:bookmarkStart w:id="5" w:name="_Hlk161984182"/>
      <w:r w:rsidRPr="00B97FD4">
        <w:rPr>
          <w:highlight w:val="yellow"/>
        </w:rPr>
        <w:t>Poskytoval do tohoto ustanovení nezasahuje. Bude upraveno dle skutečnosti při podpisu smlouvy.</w:t>
      </w:r>
      <w:r>
        <w:t xml:space="preserve"> </w:t>
      </w:r>
      <w:bookmarkEnd w:id="5"/>
    </w:p>
  </w:footnote>
  <w:footnote w:id="3">
    <w:p w14:paraId="0A299018" w14:textId="27103B15" w:rsidR="00B97FD4" w:rsidRDefault="00B97FD4">
      <w:pPr>
        <w:pStyle w:val="Textpoznpodarou"/>
      </w:pPr>
      <w:r>
        <w:rPr>
          <w:rStyle w:val="Znakapoznpodarou"/>
        </w:rPr>
        <w:footnoteRef/>
      </w:r>
      <w:r>
        <w:t xml:space="preserve"> </w:t>
      </w:r>
      <w:r w:rsidRPr="00B97FD4">
        <w:rPr>
          <w:highlight w:val="yellow"/>
        </w:rPr>
        <w:t>Poskytoval do tohoto ustanovení nezasahuje. Bude upraveno dle skutečnosti při podpisu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10E8" w14:textId="77777777" w:rsidR="00A64A12" w:rsidRDefault="00A64A12">
    <w:pPr>
      <w:pStyle w:val="Zhlav"/>
    </w:pPr>
  </w:p>
  <w:p w14:paraId="52216880" w14:textId="77777777" w:rsidR="00A64A12" w:rsidRDefault="00A64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F197" w14:textId="50FD9159" w:rsidR="00A64A12" w:rsidRDefault="00E36F44">
    <w:pPr>
      <w:pStyle w:val="Zhlav"/>
    </w:pPr>
    <w:r w:rsidRPr="00AE6E2A">
      <w:rPr>
        <w:b/>
        <w:noProof/>
        <w:sz w:val="28"/>
        <w:szCs w:val="28"/>
      </w:rPr>
      <w:drawing>
        <wp:inline distT="0" distB="0" distL="0" distR="0" wp14:anchorId="65AA2391" wp14:editId="504DBAA1">
          <wp:extent cx="1543050" cy="9429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p>
  <w:p w14:paraId="23DD1795" w14:textId="77777777" w:rsidR="00A64A12" w:rsidRDefault="00A64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866"/>
    <w:multiLevelType w:val="hybridMultilevel"/>
    <w:tmpl w:val="CB28705E"/>
    <w:lvl w:ilvl="0" w:tplc="71FC3E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D7BD6"/>
    <w:multiLevelType w:val="hybridMultilevel"/>
    <w:tmpl w:val="1B6A235A"/>
    <w:lvl w:ilvl="0" w:tplc="55DA0DAC">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5330A"/>
    <w:multiLevelType w:val="multilevel"/>
    <w:tmpl w:val="88FA78B4"/>
    <w:lvl w:ilvl="0">
      <w:start w:val="4"/>
      <w:numFmt w:val="upperRoman"/>
      <w:lvlText w:val="%1."/>
      <w:lvlJc w:val="right"/>
      <w:pPr>
        <w:ind w:left="1919" w:hanging="360"/>
      </w:pPr>
      <w:rPr>
        <w:rFonts w:hint="default"/>
      </w:rPr>
    </w:lvl>
    <w:lvl w:ilvl="1">
      <w:start w:val="1"/>
      <w:numFmt w:val="decimal"/>
      <w:lvlText w:val="%2."/>
      <w:lvlJc w:val="left"/>
      <w:pPr>
        <w:ind w:left="644"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 w15:restartNumberingAfterBreak="0">
    <w:nsid w:val="07D22F4B"/>
    <w:multiLevelType w:val="multilevel"/>
    <w:tmpl w:val="5F7A2EDC"/>
    <w:lvl w:ilvl="0">
      <w:start w:val="1"/>
      <w:numFmt w:val="upperRoman"/>
      <w:lvlText w:val="%1."/>
      <w:lvlJc w:val="right"/>
      <w:pPr>
        <w:ind w:left="720" w:hanging="360"/>
      </w:pPr>
      <w:rPr>
        <w:rFonts w:hint="default"/>
      </w:rPr>
    </w:lvl>
    <w:lvl w:ilvl="1">
      <w:start w:val="1"/>
      <w:numFmt w:val="decimal"/>
      <w:lvlText w:val="%2."/>
      <w:lvlJc w:val="left"/>
      <w:pPr>
        <w:ind w:left="644" w:hanging="360"/>
      </w:pPr>
      <w:rPr>
        <w:rFonts w:hint="default"/>
        <w:color w:val="auto"/>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 w15:restartNumberingAfterBreak="0">
    <w:nsid w:val="15174332"/>
    <w:multiLevelType w:val="multilevel"/>
    <w:tmpl w:val="88FA78B4"/>
    <w:lvl w:ilvl="0">
      <w:start w:val="4"/>
      <w:numFmt w:val="upperRoman"/>
      <w:lvlText w:val="%1."/>
      <w:lvlJc w:val="right"/>
      <w:pPr>
        <w:ind w:left="1919" w:hanging="360"/>
      </w:pPr>
      <w:rPr>
        <w:rFonts w:hint="default"/>
      </w:rPr>
    </w:lvl>
    <w:lvl w:ilvl="1">
      <w:start w:val="1"/>
      <w:numFmt w:val="decimal"/>
      <w:lvlText w:val="%2."/>
      <w:lvlJc w:val="left"/>
      <w:pPr>
        <w:ind w:left="644"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5" w15:restartNumberingAfterBreak="0">
    <w:nsid w:val="1CE19927"/>
    <w:multiLevelType w:val="hybridMultilevel"/>
    <w:tmpl w:val="2E8883C6"/>
    <w:lvl w:ilvl="0" w:tplc="EBEC7A38">
      <w:start w:val="1"/>
      <w:numFmt w:val="bullet"/>
      <w:lvlText w:val=""/>
      <w:lvlJc w:val="left"/>
      <w:pPr>
        <w:ind w:left="720" w:hanging="360"/>
      </w:pPr>
      <w:rPr>
        <w:rFonts w:ascii="Symbol" w:hAnsi="Symbol" w:hint="default"/>
      </w:rPr>
    </w:lvl>
    <w:lvl w:ilvl="1" w:tplc="48E6232E">
      <w:start w:val="1"/>
      <w:numFmt w:val="bullet"/>
      <w:lvlText w:val="o"/>
      <w:lvlJc w:val="left"/>
      <w:pPr>
        <w:ind w:left="1440" w:hanging="360"/>
      </w:pPr>
      <w:rPr>
        <w:rFonts w:ascii="Courier New" w:hAnsi="Courier New" w:hint="default"/>
      </w:rPr>
    </w:lvl>
    <w:lvl w:ilvl="2" w:tplc="E068A73C">
      <w:start w:val="1"/>
      <w:numFmt w:val="bullet"/>
      <w:lvlText w:val=""/>
      <w:lvlJc w:val="left"/>
      <w:pPr>
        <w:ind w:left="2160" w:hanging="360"/>
      </w:pPr>
      <w:rPr>
        <w:rFonts w:ascii="Wingdings" w:hAnsi="Wingdings" w:hint="default"/>
      </w:rPr>
    </w:lvl>
    <w:lvl w:ilvl="3" w:tplc="39527EDC">
      <w:start w:val="1"/>
      <w:numFmt w:val="bullet"/>
      <w:lvlText w:val=""/>
      <w:lvlJc w:val="left"/>
      <w:pPr>
        <w:ind w:left="2880" w:hanging="360"/>
      </w:pPr>
      <w:rPr>
        <w:rFonts w:ascii="Symbol" w:hAnsi="Symbol" w:hint="default"/>
      </w:rPr>
    </w:lvl>
    <w:lvl w:ilvl="4" w:tplc="56243D72">
      <w:start w:val="1"/>
      <w:numFmt w:val="bullet"/>
      <w:lvlText w:val="o"/>
      <w:lvlJc w:val="left"/>
      <w:pPr>
        <w:ind w:left="3600" w:hanging="360"/>
      </w:pPr>
      <w:rPr>
        <w:rFonts w:ascii="Courier New" w:hAnsi="Courier New" w:hint="default"/>
      </w:rPr>
    </w:lvl>
    <w:lvl w:ilvl="5" w:tplc="8DFECB62">
      <w:start w:val="1"/>
      <w:numFmt w:val="bullet"/>
      <w:lvlText w:val=""/>
      <w:lvlJc w:val="left"/>
      <w:pPr>
        <w:ind w:left="4320" w:hanging="360"/>
      </w:pPr>
      <w:rPr>
        <w:rFonts w:ascii="Wingdings" w:hAnsi="Wingdings" w:hint="default"/>
      </w:rPr>
    </w:lvl>
    <w:lvl w:ilvl="6" w:tplc="EC369D10">
      <w:start w:val="1"/>
      <w:numFmt w:val="bullet"/>
      <w:lvlText w:val=""/>
      <w:lvlJc w:val="left"/>
      <w:pPr>
        <w:ind w:left="5040" w:hanging="360"/>
      </w:pPr>
      <w:rPr>
        <w:rFonts w:ascii="Symbol" w:hAnsi="Symbol" w:hint="default"/>
      </w:rPr>
    </w:lvl>
    <w:lvl w:ilvl="7" w:tplc="18FE2CC8">
      <w:start w:val="1"/>
      <w:numFmt w:val="bullet"/>
      <w:lvlText w:val="o"/>
      <w:lvlJc w:val="left"/>
      <w:pPr>
        <w:ind w:left="5760" w:hanging="360"/>
      </w:pPr>
      <w:rPr>
        <w:rFonts w:ascii="Courier New" w:hAnsi="Courier New" w:hint="default"/>
      </w:rPr>
    </w:lvl>
    <w:lvl w:ilvl="8" w:tplc="62CC8D8E">
      <w:start w:val="1"/>
      <w:numFmt w:val="bullet"/>
      <w:lvlText w:val=""/>
      <w:lvlJc w:val="left"/>
      <w:pPr>
        <w:ind w:left="6480" w:hanging="360"/>
      </w:pPr>
      <w:rPr>
        <w:rFonts w:ascii="Wingdings" w:hAnsi="Wingdings" w:hint="default"/>
      </w:rPr>
    </w:lvl>
  </w:abstractNum>
  <w:abstractNum w:abstractNumId="6" w15:restartNumberingAfterBreak="0">
    <w:nsid w:val="1FC6DC61"/>
    <w:multiLevelType w:val="hybridMultilevel"/>
    <w:tmpl w:val="C11031F2"/>
    <w:lvl w:ilvl="0" w:tplc="9DE00D0A">
      <w:start w:val="1"/>
      <w:numFmt w:val="lowerLetter"/>
      <w:lvlText w:val="%1)"/>
      <w:lvlJc w:val="left"/>
      <w:pPr>
        <w:ind w:left="644" w:hanging="360"/>
      </w:pPr>
    </w:lvl>
    <w:lvl w:ilvl="1" w:tplc="95D20E22">
      <w:start w:val="1"/>
      <w:numFmt w:val="lowerLetter"/>
      <w:lvlText w:val="%2."/>
      <w:lvlJc w:val="left"/>
      <w:pPr>
        <w:ind w:left="1364" w:hanging="360"/>
      </w:pPr>
    </w:lvl>
    <w:lvl w:ilvl="2" w:tplc="97FE59C2">
      <w:start w:val="1"/>
      <w:numFmt w:val="lowerRoman"/>
      <w:lvlText w:val="%3."/>
      <w:lvlJc w:val="right"/>
      <w:pPr>
        <w:ind w:left="2084" w:hanging="180"/>
      </w:pPr>
    </w:lvl>
    <w:lvl w:ilvl="3" w:tplc="037CFA18">
      <w:start w:val="1"/>
      <w:numFmt w:val="decimal"/>
      <w:lvlText w:val="%4."/>
      <w:lvlJc w:val="left"/>
      <w:pPr>
        <w:ind w:left="2804" w:hanging="360"/>
      </w:pPr>
    </w:lvl>
    <w:lvl w:ilvl="4" w:tplc="05CCB918">
      <w:start w:val="1"/>
      <w:numFmt w:val="lowerLetter"/>
      <w:lvlText w:val="%5."/>
      <w:lvlJc w:val="left"/>
      <w:pPr>
        <w:ind w:left="3524" w:hanging="360"/>
      </w:pPr>
    </w:lvl>
    <w:lvl w:ilvl="5" w:tplc="6D04B228">
      <w:start w:val="1"/>
      <w:numFmt w:val="lowerRoman"/>
      <w:lvlText w:val="%6."/>
      <w:lvlJc w:val="right"/>
      <w:pPr>
        <w:ind w:left="4244" w:hanging="180"/>
      </w:pPr>
    </w:lvl>
    <w:lvl w:ilvl="6" w:tplc="5CD4B772">
      <w:start w:val="1"/>
      <w:numFmt w:val="decimal"/>
      <w:lvlText w:val="%7."/>
      <w:lvlJc w:val="left"/>
      <w:pPr>
        <w:ind w:left="4964" w:hanging="360"/>
      </w:pPr>
    </w:lvl>
    <w:lvl w:ilvl="7" w:tplc="0428B578">
      <w:start w:val="1"/>
      <w:numFmt w:val="lowerLetter"/>
      <w:lvlText w:val="%8."/>
      <w:lvlJc w:val="left"/>
      <w:pPr>
        <w:ind w:left="5684" w:hanging="360"/>
      </w:pPr>
    </w:lvl>
    <w:lvl w:ilvl="8" w:tplc="3D30B708">
      <w:start w:val="1"/>
      <w:numFmt w:val="lowerRoman"/>
      <w:lvlText w:val="%9."/>
      <w:lvlJc w:val="right"/>
      <w:pPr>
        <w:ind w:left="6404" w:hanging="180"/>
      </w:pPr>
    </w:lvl>
  </w:abstractNum>
  <w:abstractNum w:abstractNumId="7"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4D0862"/>
    <w:multiLevelType w:val="hybridMultilevel"/>
    <w:tmpl w:val="959876A8"/>
    <w:lvl w:ilvl="0" w:tplc="D3B8D3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CD2E31"/>
    <w:multiLevelType w:val="hybridMultilevel"/>
    <w:tmpl w:val="A808B4EE"/>
    <w:lvl w:ilvl="0" w:tplc="2402B21A">
      <w:numFmt w:val="bullet"/>
      <w:lvlText w:val="•"/>
      <w:lvlJc w:val="left"/>
      <w:pPr>
        <w:ind w:left="1004" w:hanging="360"/>
      </w:pPr>
      <w:rPr>
        <w:rFonts w:ascii="Arial Nova" w:eastAsiaTheme="minorHAnsi" w:hAnsi="Arial Nova" w:cs="Arial Nova"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B0F11AE"/>
    <w:multiLevelType w:val="hybridMultilevel"/>
    <w:tmpl w:val="E8A6C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B980D34"/>
    <w:lvl w:ilvl="0">
      <w:start w:val="1"/>
      <w:numFmt w:val="decimal"/>
      <w:pStyle w:val="1lneksmlouvy"/>
      <w:lvlText w:val="%1."/>
      <w:lvlJc w:val="left"/>
      <w:pPr>
        <w:tabs>
          <w:tab w:val="num" w:pos="737"/>
        </w:tabs>
        <w:ind w:left="737" w:hanging="737"/>
      </w:pPr>
      <w:rPr>
        <w:rFonts w:ascii="Calibri" w:hAnsi="Calibri" w:cs="Times New Roman" w:hint="default"/>
        <w:b/>
        <w:i w:val="0"/>
        <w:caps/>
        <w:strike w:val="0"/>
        <w:dstrike w:val="0"/>
        <w:vanish w:val="0"/>
        <w:color w:val="000000"/>
        <w:sz w:val="22"/>
        <w:szCs w:val="22"/>
        <w:vertAlign w:val="baseline"/>
      </w:rPr>
    </w:lvl>
    <w:lvl w:ilvl="1">
      <w:start w:val="1"/>
      <w:numFmt w:val="decimal"/>
      <w:pStyle w:val="11slovantext"/>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DC24FB9"/>
    <w:multiLevelType w:val="hybridMultilevel"/>
    <w:tmpl w:val="57DC2840"/>
    <w:lvl w:ilvl="0" w:tplc="B4D037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E75DAF"/>
    <w:multiLevelType w:val="hybridMultilevel"/>
    <w:tmpl w:val="9814B2AA"/>
    <w:lvl w:ilvl="0" w:tplc="736C7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467B72"/>
    <w:multiLevelType w:val="hybridMultilevel"/>
    <w:tmpl w:val="0A1AE9E4"/>
    <w:lvl w:ilvl="0" w:tplc="AA3C3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B53EF7"/>
    <w:multiLevelType w:val="multilevel"/>
    <w:tmpl w:val="88605756"/>
    <w:lvl w:ilvl="0">
      <w:start w:val="4"/>
      <w:numFmt w:val="upperRoman"/>
      <w:lvlText w:val="%1."/>
      <w:lvlJc w:val="right"/>
      <w:pPr>
        <w:ind w:left="720" w:hanging="360"/>
      </w:pPr>
      <w:rPr>
        <w:rFonts w:hint="default"/>
      </w:rPr>
    </w:lvl>
    <w:lvl w:ilvl="1">
      <w:start w:val="1"/>
      <w:numFmt w:val="lowerLetter"/>
      <w:lvlText w:val="%2)"/>
      <w:lvlJc w:val="left"/>
      <w:pPr>
        <w:ind w:left="644"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6" w15:restartNumberingAfterBreak="0">
    <w:nsid w:val="66D70930"/>
    <w:multiLevelType w:val="hybridMultilevel"/>
    <w:tmpl w:val="E7E257D4"/>
    <w:lvl w:ilvl="0" w:tplc="B720EA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280DFD"/>
    <w:multiLevelType w:val="multilevel"/>
    <w:tmpl w:val="5ECE8496"/>
    <w:lvl w:ilvl="0">
      <w:start w:val="4"/>
      <w:numFmt w:val="upperRoman"/>
      <w:lvlText w:val="%1."/>
      <w:lvlJc w:val="right"/>
      <w:pPr>
        <w:ind w:left="1919" w:hanging="360"/>
      </w:pPr>
      <w:rPr>
        <w:rFonts w:hint="default"/>
      </w:rPr>
    </w:lvl>
    <w:lvl w:ilvl="1">
      <w:start w:val="2"/>
      <w:numFmt w:val="decimal"/>
      <w:lvlText w:val="%2."/>
      <w:lvlJc w:val="left"/>
      <w:pPr>
        <w:ind w:left="644"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num w:numId="1">
    <w:abstractNumId w:val="6"/>
  </w:num>
  <w:num w:numId="2">
    <w:abstractNumId w:val="5"/>
  </w:num>
  <w:num w:numId="3">
    <w:abstractNumId w:val="3"/>
  </w:num>
  <w:num w:numId="4">
    <w:abstractNumId w:val="10"/>
  </w:num>
  <w:num w:numId="5">
    <w:abstractNumId w:val="17"/>
  </w:num>
  <w:num w:numId="6">
    <w:abstractNumId w:val="15"/>
  </w:num>
  <w:num w:numId="7">
    <w:abstractNumId w:val="2"/>
  </w:num>
  <w:num w:numId="8">
    <w:abstractNumId w:val="14"/>
  </w:num>
  <w:num w:numId="9">
    <w:abstractNumId w:val="16"/>
  </w:num>
  <w:num w:numId="10">
    <w:abstractNumId w:val="1"/>
  </w:num>
  <w:num w:numId="11">
    <w:abstractNumId w:val="0"/>
  </w:num>
  <w:num w:numId="12">
    <w:abstractNumId w:val="13"/>
  </w:num>
  <w:num w:numId="13">
    <w:abstractNumId w:val="8"/>
  </w:num>
  <w:num w:numId="14">
    <w:abstractNumId w:val="9"/>
  </w:num>
  <w:num w:numId="15">
    <w:abstractNumId w:val="11"/>
  </w:num>
  <w:num w:numId="16">
    <w:abstractNumId w:val="4"/>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B1"/>
    <w:rsid w:val="00003A4A"/>
    <w:rsid w:val="00013F27"/>
    <w:rsid w:val="00014D85"/>
    <w:rsid w:val="000332F4"/>
    <w:rsid w:val="000368A2"/>
    <w:rsid w:val="00040672"/>
    <w:rsid w:val="00050F77"/>
    <w:rsid w:val="00061B5D"/>
    <w:rsid w:val="000633FE"/>
    <w:rsid w:val="0006760B"/>
    <w:rsid w:val="00070785"/>
    <w:rsid w:val="000711AA"/>
    <w:rsid w:val="0007669E"/>
    <w:rsid w:val="00080744"/>
    <w:rsid w:val="0008152C"/>
    <w:rsid w:val="000848FB"/>
    <w:rsid w:val="00084D46"/>
    <w:rsid w:val="00085D99"/>
    <w:rsid w:val="00087A57"/>
    <w:rsid w:val="000929FB"/>
    <w:rsid w:val="00097090"/>
    <w:rsid w:val="00097A3C"/>
    <w:rsid w:val="000A35BD"/>
    <w:rsid w:val="000D038B"/>
    <w:rsid w:val="000D0CD2"/>
    <w:rsid w:val="000D6247"/>
    <w:rsid w:val="000F7D45"/>
    <w:rsid w:val="0010136F"/>
    <w:rsid w:val="00112022"/>
    <w:rsid w:val="00117569"/>
    <w:rsid w:val="00120A89"/>
    <w:rsid w:val="00120E16"/>
    <w:rsid w:val="0013450D"/>
    <w:rsid w:val="001363FA"/>
    <w:rsid w:val="00142B08"/>
    <w:rsid w:val="001459DA"/>
    <w:rsid w:val="00147A39"/>
    <w:rsid w:val="00147BD9"/>
    <w:rsid w:val="001510FF"/>
    <w:rsid w:val="00152A89"/>
    <w:rsid w:val="00152A9E"/>
    <w:rsid w:val="00165967"/>
    <w:rsid w:val="00172BFF"/>
    <w:rsid w:val="00184261"/>
    <w:rsid w:val="001842EA"/>
    <w:rsid w:val="00184BB7"/>
    <w:rsid w:val="00187E92"/>
    <w:rsid w:val="00196CE7"/>
    <w:rsid w:val="001A0677"/>
    <w:rsid w:val="001A2523"/>
    <w:rsid w:val="001A7ADB"/>
    <w:rsid w:val="001B00F1"/>
    <w:rsid w:val="001B510A"/>
    <w:rsid w:val="001B6F7F"/>
    <w:rsid w:val="001C64DA"/>
    <w:rsid w:val="001C6B6A"/>
    <w:rsid w:val="001E498D"/>
    <w:rsid w:val="001F6389"/>
    <w:rsid w:val="001F716B"/>
    <w:rsid w:val="002250BC"/>
    <w:rsid w:val="00225BFF"/>
    <w:rsid w:val="00227286"/>
    <w:rsid w:val="002334B1"/>
    <w:rsid w:val="002343E8"/>
    <w:rsid w:val="002421CD"/>
    <w:rsid w:val="00252FA8"/>
    <w:rsid w:val="002538D3"/>
    <w:rsid w:val="00261263"/>
    <w:rsid w:val="002667E7"/>
    <w:rsid w:val="0027207A"/>
    <w:rsid w:val="002762DD"/>
    <w:rsid w:val="00283395"/>
    <w:rsid w:val="00287E67"/>
    <w:rsid w:val="0029341E"/>
    <w:rsid w:val="00293B31"/>
    <w:rsid w:val="002A6F44"/>
    <w:rsid w:val="002C31FD"/>
    <w:rsid w:val="002C684F"/>
    <w:rsid w:val="002C776B"/>
    <w:rsid w:val="002C7E63"/>
    <w:rsid w:val="002D2BAB"/>
    <w:rsid w:val="002D4071"/>
    <w:rsid w:val="002D6089"/>
    <w:rsid w:val="002E184F"/>
    <w:rsid w:val="002F1A5F"/>
    <w:rsid w:val="002F388F"/>
    <w:rsid w:val="002F7BFE"/>
    <w:rsid w:val="0030420E"/>
    <w:rsid w:val="003057B4"/>
    <w:rsid w:val="003370BD"/>
    <w:rsid w:val="003401B1"/>
    <w:rsid w:val="00343F4C"/>
    <w:rsid w:val="0034659C"/>
    <w:rsid w:val="0035340B"/>
    <w:rsid w:val="00356770"/>
    <w:rsid w:val="0035797E"/>
    <w:rsid w:val="00367CB7"/>
    <w:rsid w:val="00373BCC"/>
    <w:rsid w:val="00376B0F"/>
    <w:rsid w:val="0038347C"/>
    <w:rsid w:val="00383FDB"/>
    <w:rsid w:val="0039349E"/>
    <w:rsid w:val="00393896"/>
    <w:rsid w:val="003A04F5"/>
    <w:rsid w:val="003C3AB0"/>
    <w:rsid w:val="003D1F93"/>
    <w:rsid w:val="003D48F4"/>
    <w:rsid w:val="003D5F50"/>
    <w:rsid w:val="003E2F0E"/>
    <w:rsid w:val="003E62ED"/>
    <w:rsid w:val="00402AE7"/>
    <w:rsid w:val="00405394"/>
    <w:rsid w:val="004138AA"/>
    <w:rsid w:val="004172DA"/>
    <w:rsid w:val="00424482"/>
    <w:rsid w:val="00427B6A"/>
    <w:rsid w:val="004320AC"/>
    <w:rsid w:val="00442829"/>
    <w:rsid w:val="00443CB9"/>
    <w:rsid w:val="00447E30"/>
    <w:rsid w:val="00451D63"/>
    <w:rsid w:val="004543ED"/>
    <w:rsid w:val="00454FF3"/>
    <w:rsid w:val="00456DC2"/>
    <w:rsid w:val="00462201"/>
    <w:rsid w:val="00462600"/>
    <w:rsid w:val="00463FCE"/>
    <w:rsid w:val="00477A27"/>
    <w:rsid w:val="00477E51"/>
    <w:rsid w:val="004808D4"/>
    <w:rsid w:val="004910BF"/>
    <w:rsid w:val="004A5CCB"/>
    <w:rsid w:val="004A73AE"/>
    <w:rsid w:val="004A73C4"/>
    <w:rsid w:val="004C2CF9"/>
    <w:rsid w:val="004F6D62"/>
    <w:rsid w:val="00500549"/>
    <w:rsid w:val="005020B1"/>
    <w:rsid w:val="0050787F"/>
    <w:rsid w:val="005203CE"/>
    <w:rsid w:val="005301CD"/>
    <w:rsid w:val="00532B72"/>
    <w:rsid w:val="00535906"/>
    <w:rsid w:val="005375BA"/>
    <w:rsid w:val="00543876"/>
    <w:rsid w:val="005503A6"/>
    <w:rsid w:val="005518AE"/>
    <w:rsid w:val="00553A04"/>
    <w:rsid w:val="0056266D"/>
    <w:rsid w:val="00563192"/>
    <w:rsid w:val="005652F4"/>
    <w:rsid w:val="0057244D"/>
    <w:rsid w:val="00573259"/>
    <w:rsid w:val="0058545F"/>
    <w:rsid w:val="00587965"/>
    <w:rsid w:val="00590CDC"/>
    <w:rsid w:val="005B25A2"/>
    <w:rsid w:val="005E5620"/>
    <w:rsid w:val="005E5982"/>
    <w:rsid w:val="005F08CE"/>
    <w:rsid w:val="005F1223"/>
    <w:rsid w:val="005F310D"/>
    <w:rsid w:val="005F32F9"/>
    <w:rsid w:val="005F7016"/>
    <w:rsid w:val="006151E7"/>
    <w:rsid w:val="00630A69"/>
    <w:rsid w:val="006440E6"/>
    <w:rsid w:val="00645C67"/>
    <w:rsid w:val="006472EB"/>
    <w:rsid w:val="006517B2"/>
    <w:rsid w:val="00657CFC"/>
    <w:rsid w:val="00671C96"/>
    <w:rsid w:val="00673CD1"/>
    <w:rsid w:val="00677F39"/>
    <w:rsid w:val="0068446A"/>
    <w:rsid w:val="00686D88"/>
    <w:rsid w:val="00693B63"/>
    <w:rsid w:val="006A24E1"/>
    <w:rsid w:val="006A3383"/>
    <w:rsid w:val="006B5E57"/>
    <w:rsid w:val="006C22E7"/>
    <w:rsid w:val="006C4528"/>
    <w:rsid w:val="006E2F33"/>
    <w:rsid w:val="006F0557"/>
    <w:rsid w:val="006F3F11"/>
    <w:rsid w:val="007152B4"/>
    <w:rsid w:val="00720E23"/>
    <w:rsid w:val="007240CD"/>
    <w:rsid w:val="00727375"/>
    <w:rsid w:val="00733C12"/>
    <w:rsid w:val="007344E0"/>
    <w:rsid w:val="00745B1B"/>
    <w:rsid w:val="00746ACD"/>
    <w:rsid w:val="00754576"/>
    <w:rsid w:val="0075503C"/>
    <w:rsid w:val="00781E35"/>
    <w:rsid w:val="00782F74"/>
    <w:rsid w:val="007864F0"/>
    <w:rsid w:val="00786EE2"/>
    <w:rsid w:val="00792C9C"/>
    <w:rsid w:val="007A03FE"/>
    <w:rsid w:val="007B4CD5"/>
    <w:rsid w:val="007B60EB"/>
    <w:rsid w:val="007C4B70"/>
    <w:rsid w:val="007E044A"/>
    <w:rsid w:val="007E15FA"/>
    <w:rsid w:val="007E6267"/>
    <w:rsid w:val="007F3B0D"/>
    <w:rsid w:val="007F7366"/>
    <w:rsid w:val="008059DB"/>
    <w:rsid w:val="00807651"/>
    <w:rsid w:val="008201DB"/>
    <w:rsid w:val="008204DC"/>
    <w:rsid w:val="00833A85"/>
    <w:rsid w:val="00837322"/>
    <w:rsid w:val="0085093D"/>
    <w:rsid w:val="008553E2"/>
    <w:rsid w:val="008601C8"/>
    <w:rsid w:val="00873641"/>
    <w:rsid w:val="00886BA4"/>
    <w:rsid w:val="00891F1B"/>
    <w:rsid w:val="00893ABD"/>
    <w:rsid w:val="008B5C0E"/>
    <w:rsid w:val="008C1D69"/>
    <w:rsid w:val="008C3F4F"/>
    <w:rsid w:val="008C6EFE"/>
    <w:rsid w:val="008D6348"/>
    <w:rsid w:val="008E1F51"/>
    <w:rsid w:val="008E3390"/>
    <w:rsid w:val="00902FD9"/>
    <w:rsid w:val="0090423A"/>
    <w:rsid w:val="0090540C"/>
    <w:rsid w:val="009212F7"/>
    <w:rsid w:val="00940D9C"/>
    <w:rsid w:val="00942B78"/>
    <w:rsid w:val="0095448F"/>
    <w:rsid w:val="00955544"/>
    <w:rsid w:val="009563ED"/>
    <w:rsid w:val="00962BB7"/>
    <w:rsid w:val="00965B20"/>
    <w:rsid w:val="009738F3"/>
    <w:rsid w:val="0098238C"/>
    <w:rsid w:val="009909F1"/>
    <w:rsid w:val="00991DF3"/>
    <w:rsid w:val="00994E4F"/>
    <w:rsid w:val="00996DDE"/>
    <w:rsid w:val="009A04F2"/>
    <w:rsid w:val="009A0778"/>
    <w:rsid w:val="009A1273"/>
    <w:rsid w:val="009B0407"/>
    <w:rsid w:val="009B350F"/>
    <w:rsid w:val="009C6631"/>
    <w:rsid w:val="009C6823"/>
    <w:rsid w:val="009D238A"/>
    <w:rsid w:val="009F564C"/>
    <w:rsid w:val="009F5EA8"/>
    <w:rsid w:val="00A0086B"/>
    <w:rsid w:val="00A021D8"/>
    <w:rsid w:val="00A033E2"/>
    <w:rsid w:val="00A04544"/>
    <w:rsid w:val="00A2100E"/>
    <w:rsid w:val="00A228F0"/>
    <w:rsid w:val="00A319B5"/>
    <w:rsid w:val="00A36995"/>
    <w:rsid w:val="00A37CDC"/>
    <w:rsid w:val="00A4100B"/>
    <w:rsid w:val="00A458C9"/>
    <w:rsid w:val="00A615ED"/>
    <w:rsid w:val="00A61EDC"/>
    <w:rsid w:val="00A62C3E"/>
    <w:rsid w:val="00A64A12"/>
    <w:rsid w:val="00A64E7E"/>
    <w:rsid w:val="00A659DA"/>
    <w:rsid w:val="00A679DE"/>
    <w:rsid w:val="00A7111C"/>
    <w:rsid w:val="00A71762"/>
    <w:rsid w:val="00A73C73"/>
    <w:rsid w:val="00A8598B"/>
    <w:rsid w:val="00A85AA7"/>
    <w:rsid w:val="00A87D9E"/>
    <w:rsid w:val="00A94C25"/>
    <w:rsid w:val="00AA5971"/>
    <w:rsid w:val="00AB208A"/>
    <w:rsid w:val="00AB3D37"/>
    <w:rsid w:val="00AB50AB"/>
    <w:rsid w:val="00AC0072"/>
    <w:rsid w:val="00AD6054"/>
    <w:rsid w:val="00AE3E34"/>
    <w:rsid w:val="00AF0182"/>
    <w:rsid w:val="00B028EE"/>
    <w:rsid w:val="00B273F0"/>
    <w:rsid w:val="00B27915"/>
    <w:rsid w:val="00B43AC8"/>
    <w:rsid w:val="00B50E38"/>
    <w:rsid w:val="00B52412"/>
    <w:rsid w:val="00B526E1"/>
    <w:rsid w:val="00B52EA8"/>
    <w:rsid w:val="00B55A7D"/>
    <w:rsid w:val="00B56E91"/>
    <w:rsid w:val="00B60B29"/>
    <w:rsid w:val="00B67C40"/>
    <w:rsid w:val="00B73AEB"/>
    <w:rsid w:val="00B75C9B"/>
    <w:rsid w:val="00B8668A"/>
    <w:rsid w:val="00B87877"/>
    <w:rsid w:val="00B95844"/>
    <w:rsid w:val="00B97FD4"/>
    <w:rsid w:val="00BA40AA"/>
    <w:rsid w:val="00BA60FD"/>
    <w:rsid w:val="00BA6E4E"/>
    <w:rsid w:val="00BB0CF2"/>
    <w:rsid w:val="00BC730E"/>
    <w:rsid w:val="00BC77DD"/>
    <w:rsid w:val="00BD749F"/>
    <w:rsid w:val="00BE1DF2"/>
    <w:rsid w:val="00BE1E01"/>
    <w:rsid w:val="00BE2D98"/>
    <w:rsid w:val="00BE3A3F"/>
    <w:rsid w:val="00C008CC"/>
    <w:rsid w:val="00C0443C"/>
    <w:rsid w:val="00C11E82"/>
    <w:rsid w:val="00C17541"/>
    <w:rsid w:val="00C210E5"/>
    <w:rsid w:val="00C27DAA"/>
    <w:rsid w:val="00C307AA"/>
    <w:rsid w:val="00C32312"/>
    <w:rsid w:val="00C3598D"/>
    <w:rsid w:val="00C35F08"/>
    <w:rsid w:val="00C37D97"/>
    <w:rsid w:val="00C417D1"/>
    <w:rsid w:val="00C44650"/>
    <w:rsid w:val="00C44B98"/>
    <w:rsid w:val="00C50090"/>
    <w:rsid w:val="00C5267F"/>
    <w:rsid w:val="00C6216B"/>
    <w:rsid w:val="00C640A8"/>
    <w:rsid w:val="00C94315"/>
    <w:rsid w:val="00CA0815"/>
    <w:rsid w:val="00CB6EA4"/>
    <w:rsid w:val="00CC1B00"/>
    <w:rsid w:val="00CC25A2"/>
    <w:rsid w:val="00CC3E48"/>
    <w:rsid w:val="00CC6CFA"/>
    <w:rsid w:val="00CD350E"/>
    <w:rsid w:val="00CE0391"/>
    <w:rsid w:val="00D06225"/>
    <w:rsid w:val="00D06A68"/>
    <w:rsid w:val="00D25898"/>
    <w:rsid w:val="00D358A9"/>
    <w:rsid w:val="00D4504F"/>
    <w:rsid w:val="00D82C00"/>
    <w:rsid w:val="00D84EE4"/>
    <w:rsid w:val="00D9288E"/>
    <w:rsid w:val="00D95C79"/>
    <w:rsid w:val="00DA5819"/>
    <w:rsid w:val="00DC23EF"/>
    <w:rsid w:val="00DC37F6"/>
    <w:rsid w:val="00DC64DD"/>
    <w:rsid w:val="00DE5B3A"/>
    <w:rsid w:val="00DF55A6"/>
    <w:rsid w:val="00E10360"/>
    <w:rsid w:val="00E12CD1"/>
    <w:rsid w:val="00E134AF"/>
    <w:rsid w:val="00E20EEB"/>
    <w:rsid w:val="00E2232F"/>
    <w:rsid w:val="00E249FA"/>
    <w:rsid w:val="00E308A9"/>
    <w:rsid w:val="00E36F44"/>
    <w:rsid w:val="00E53246"/>
    <w:rsid w:val="00E60102"/>
    <w:rsid w:val="00E74700"/>
    <w:rsid w:val="00EB5D12"/>
    <w:rsid w:val="00EC013D"/>
    <w:rsid w:val="00EC13A1"/>
    <w:rsid w:val="00EC1467"/>
    <w:rsid w:val="00EC59B6"/>
    <w:rsid w:val="00ED5651"/>
    <w:rsid w:val="00EE0726"/>
    <w:rsid w:val="00EE2A58"/>
    <w:rsid w:val="00EF55A9"/>
    <w:rsid w:val="00F02D57"/>
    <w:rsid w:val="00F142BD"/>
    <w:rsid w:val="00F30DCB"/>
    <w:rsid w:val="00F35000"/>
    <w:rsid w:val="00F3623D"/>
    <w:rsid w:val="00F37792"/>
    <w:rsid w:val="00F40C03"/>
    <w:rsid w:val="00F42E63"/>
    <w:rsid w:val="00F44026"/>
    <w:rsid w:val="00F45B36"/>
    <w:rsid w:val="00F46C3B"/>
    <w:rsid w:val="00F4798A"/>
    <w:rsid w:val="00F50391"/>
    <w:rsid w:val="00F50CF8"/>
    <w:rsid w:val="00F514E2"/>
    <w:rsid w:val="00F526DA"/>
    <w:rsid w:val="00F52CBF"/>
    <w:rsid w:val="00F56919"/>
    <w:rsid w:val="00F636BA"/>
    <w:rsid w:val="00F65629"/>
    <w:rsid w:val="00F6738E"/>
    <w:rsid w:val="00F72C31"/>
    <w:rsid w:val="00F779AB"/>
    <w:rsid w:val="00F920F9"/>
    <w:rsid w:val="00F9732A"/>
    <w:rsid w:val="00FA1BDE"/>
    <w:rsid w:val="00FA2063"/>
    <w:rsid w:val="00FA443A"/>
    <w:rsid w:val="00FA7822"/>
    <w:rsid w:val="00FB740C"/>
    <w:rsid w:val="00FC70EB"/>
    <w:rsid w:val="00FD568C"/>
    <w:rsid w:val="00FD6413"/>
    <w:rsid w:val="00FE74F7"/>
    <w:rsid w:val="00FF24B1"/>
    <w:rsid w:val="00FF28A2"/>
    <w:rsid w:val="00FF41EC"/>
    <w:rsid w:val="00FF4C68"/>
    <w:rsid w:val="055A6E99"/>
    <w:rsid w:val="08464A37"/>
    <w:rsid w:val="096F2333"/>
    <w:rsid w:val="0C872677"/>
    <w:rsid w:val="116BA9E6"/>
    <w:rsid w:val="169D7326"/>
    <w:rsid w:val="1714FF0D"/>
    <w:rsid w:val="17C753B0"/>
    <w:rsid w:val="18ACA3FB"/>
    <w:rsid w:val="18DA754C"/>
    <w:rsid w:val="19C94AF9"/>
    <w:rsid w:val="1A3521F0"/>
    <w:rsid w:val="1A66569D"/>
    <w:rsid w:val="1BD2887D"/>
    <w:rsid w:val="1DAF66CC"/>
    <w:rsid w:val="1F89DCFD"/>
    <w:rsid w:val="2024D5F8"/>
    <w:rsid w:val="23B38206"/>
    <w:rsid w:val="2A1D7560"/>
    <w:rsid w:val="2CBD6FD5"/>
    <w:rsid w:val="2E1DC81C"/>
    <w:rsid w:val="30DACF82"/>
    <w:rsid w:val="342C117E"/>
    <w:rsid w:val="34F3F90E"/>
    <w:rsid w:val="39134824"/>
    <w:rsid w:val="3AD68B99"/>
    <w:rsid w:val="3C0FE866"/>
    <w:rsid w:val="3C29F989"/>
    <w:rsid w:val="3C3CD82C"/>
    <w:rsid w:val="3DE402EE"/>
    <w:rsid w:val="3EAA081E"/>
    <w:rsid w:val="42F725D1"/>
    <w:rsid w:val="439CF0F6"/>
    <w:rsid w:val="450BA624"/>
    <w:rsid w:val="454555F1"/>
    <w:rsid w:val="454C1907"/>
    <w:rsid w:val="4797628C"/>
    <w:rsid w:val="48FCB505"/>
    <w:rsid w:val="497BE369"/>
    <w:rsid w:val="4A5867FB"/>
    <w:rsid w:val="4B946A8A"/>
    <w:rsid w:val="4CA15699"/>
    <w:rsid w:val="4F8BB9A5"/>
    <w:rsid w:val="500BDF87"/>
    <w:rsid w:val="51BE23FC"/>
    <w:rsid w:val="5457B91B"/>
    <w:rsid w:val="55AC60A1"/>
    <w:rsid w:val="55FD6589"/>
    <w:rsid w:val="577321E9"/>
    <w:rsid w:val="57E3287B"/>
    <w:rsid w:val="5804DB73"/>
    <w:rsid w:val="585BAFB2"/>
    <w:rsid w:val="58DFAC80"/>
    <w:rsid w:val="59895881"/>
    <w:rsid w:val="59F88355"/>
    <w:rsid w:val="5A2BEDE3"/>
    <w:rsid w:val="5A482857"/>
    <w:rsid w:val="5AF4C109"/>
    <w:rsid w:val="5B000F49"/>
    <w:rsid w:val="5B622AEB"/>
    <w:rsid w:val="5CDECE4A"/>
    <w:rsid w:val="5EBBA3EA"/>
    <w:rsid w:val="6149304C"/>
    <w:rsid w:val="629F1BA7"/>
    <w:rsid w:val="62D5190C"/>
    <w:rsid w:val="6459F672"/>
    <w:rsid w:val="696ACF4E"/>
    <w:rsid w:val="6C9B07AD"/>
    <w:rsid w:val="7039E771"/>
    <w:rsid w:val="7061F54B"/>
    <w:rsid w:val="7708F92C"/>
    <w:rsid w:val="771E61D4"/>
    <w:rsid w:val="7B72FD37"/>
    <w:rsid w:val="7E07FB03"/>
    <w:rsid w:val="7F0E5A79"/>
    <w:rsid w:val="7F2CC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17869"/>
  <w15:chartTrackingRefBased/>
  <w15:docId w15:val="{555DE9E3-A954-4832-BA4B-B0C3B66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4B1"/>
    <w:rPr>
      <w:rFonts w:ascii="Times New Roman" w:hAnsi="Times New Roman"/>
      <w:sz w:val="24"/>
      <w:lang w:eastAsia="cs-CZ"/>
    </w:rPr>
  </w:style>
  <w:style w:type="paragraph" w:styleId="Nadpis1">
    <w:name w:val="heading 1"/>
    <w:aliases w:val="_Nadpis 1"/>
    <w:basedOn w:val="Normln"/>
    <w:next w:val="Normln"/>
    <w:link w:val="Nadpis1Char"/>
    <w:uiPriority w:val="99"/>
    <w:qFormat/>
    <w:rsid w:val="00FD64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6">
    <w:name w:val="heading 6"/>
    <w:basedOn w:val="Normln"/>
    <w:next w:val="Normln"/>
    <w:link w:val="Nadpis6Char"/>
    <w:uiPriority w:val="9"/>
    <w:semiHidden/>
    <w:unhideWhenUsed/>
    <w:qFormat/>
    <w:rsid w:val="002334B1"/>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semiHidden/>
    <w:rsid w:val="002334B1"/>
    <w:rPr>
      <w:rFonts w:asciiTheme="majorHAnsi" w:eastAsiaTheme="majorEastAsia" w:hAnsiTheme="majorHAnsi" w:cstheme="majorBidi"/>
      <w:i/>
      <w:iCs/>
      <w:color w:val="1F4D78" w:themeColor="accent1" w:themeShade="7F"/>
      <w:sz w:val="24"/>
      <w:lang w:eastAsia="cs-CZ"/>
    </w:rPr>
  </w:style>
  <w:style w:type="paragraph" w:styleId="Zkladntext2">
    <w:name w:val="Body Text 2"/>
    <w:basedOn w:val="Normln"/>
    <w:link w:val="Zkladntext2Char"/>
    <w:rsid w:val="002334B1"/>
    <w:pPr>
      <w:tabs>
        <w:tab w:val="left" w:pos="6096"/>
      </w:tabs>
      <w:jc w:val="center"/>
    </w:pPr>
    <w:rPr>
      <w:rFonts w:eastAsia="Times New Roman" w:cs="Times New Roman"/>
      <w:spacing w:val="-5"/>
      <w:sz w:val="22"/>
      <w:szCs w:val="20"/>
    </w:rPr>
  </w:style>
  <w:style w:type="character" w:customStyle="1" w:styleId="Zkladntext2Char">
    <w:name w:val="Základní text 2 Char"/>
    <w:basedOn w:val="Standardnpsmoodstavce"/>
    <w:link w:val="Zkladntext2"/>
    <w:rsid w:val="002334B1"/>
    <w:rPr>
      <w:rFonts w:ascii="Times New Roman" w:eastAsia="Times New Roman" w:hAnsi="Times New Roman" w:cs="Times New Roman"/>
      <w:spacing w:val="-5"/>
      <w:szCs w:val="20"/>
      <w:lang w:eastAsia="cs-CZ"/>
    </w:rPr>
  </w:style>
  <w:style w:type="paragraph" w:styleId="Odstavecseseznamem">
    <w:name w:val="List Paragraph"/>
    <w:basedOn w:val="Normln"/>
    <w:uiPriority w:val="34"/>
    <w:qFormat/>
    <w:rsid w:val="002334B1"/>
    <w:pPr>
      <w:ind w:left="708"/>
      <w:jc w:val="both"/>
    </w:pPr>
    <w:rPr>
      <w:rFonts w:ascii="Arial" w:eastAsia="Times New Roman" w:hAnsi="Arial" w:cs="Times New Roman"/>
      <w:spacing w:val="-5"/>
      <w:sz w:val="20"/>
      <w:szCs w:val="20"/>
    </w:rPr>
  </w:style>
  <w:style w:type="paragraph" w:styleId="Normlnweb">
    <w:name w:val="Normal (Web)"/>
    <w:basedOn w:val="Normln"/>
    <w:uiPriority w:val="99"/>
    <w:rsid w:val="002334B1"/>
    <w:pPr>
      <w:spacing w:before="100" w:beforeAutospacing="1" w:after="100" w:afterAutospacing="1"/>
    </w:pPr>
    <w:rPr>
      <w:rFonts w:ascii="Arial Unicode MS" w:eastAsia="Arial Unicode MS" w:hAnsi="Arial Unicode MS" w:cs="Arial Unicode MS"/>
      <w:szCs w:val="24"/>
    </w:rPr>
  </w:style>
  <w:style w:type="paragraph" w:customStyle="1" w:styleId="TMNormlnModr">
    <w:name w:val="TM_Normální_Modrý"/>
    <w:basedOn w:val="Normln"/>
    <w:link w:val="TMNormlnModrChar"/>
    <w:qFormat/>
    <w:rsid w:val="002334B1"/>
    <w:pPr>
      <w:spacing w:before="60" w:after="120" w:line="280" w:lineRule="exact"/>
      <w:ind w:left="567"/>
      <w:jc w:val="both"/>
    </w:pPr>
    <w:rPr>
      <w:rFonts w:ascii="Arial" w:eastAsia="Times New Roman" w:hAnsi="Arial" w:cs="Times New Roman"/>
      <w:color w:val="3366FF"/>
      <w:sz w:val="18"/>
      <w:szCs w:val="18"/>
    </w:rPr>
  </w:style>
  <w:style w:type="character" w:customStyle="1" w:styleId="TMNormlnModrChar">
    <w:name w:val="TM_Normální_Modrý Char"/>
    <w:basedOn w:val="Standardnpsmoodstavce"/>
    <w:link w:val="TMNormlnModr"/>
    <w:rsid w:val="002334B1"/>
    <w:rPr>
      <w:rFonts w:ascii="Arial" w:eastAsia="Times New Roman" w:hAnsi="Arial" w:cs="Times New Roman"/>
      <w:color w:val="3366FF"/>
      <w:sz w:val="18"/>
      <w:szCs w:val="18"/>
      <w:lang w:eastAsia="cs-CZ"/>
    </w:rPr>
  </w:style>
  <w:style w:type="paragraph" w:styleId="Zkladntextodsazen2">
    <w:name w:val="Body Text Indent 2"/>
    <w:basedOn w:val="Normln"/>
    <w:link w:val="Zkladntextodsazen2Char"/>
    <w:uiPriority w:val="99"/>
    <w:semiHidden/>
    <w:unhideWhenUsed/>
    <w:rsid w:val="002334B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334B1"/>
    <w:rPr>
      <w:rFonts w:ascii="Times New Roman" w:hAnsi="Times New Roman"/>
      <w:sz w:val="24"/>
      <w:lang w:eastAsia="cs-CZ"/>
    </w:rPr>
  </w:style>
  <w:style w:type="paragraph" w:customStyle="1" w:styleId="Odstavecslo">
    <w:name w:val="Odstavec číslo"/>
    <w:basedOn w:val="Normln"/>
    <w:rsid w:val="002334B1"/>
    <w:pPr>
      <w:tabs>
        <w:tab w:val="left" w:pos="709"/>
      </w:tabs>
      <w:ind w:left="709" w:hanging="709"/>
      <w:jc w:val="both"/>
    </w:pPr>
    <w:rPr>
      <w:rFonts w:eastAsia="Times New Roman" w:cs="Times New Roman"/>
      <w:szCs w:val="20"/>
      <w:lang w:eastAsia="en-US"/>
    </w:rPr>
  </w:style>
  <w:style w:type="table" w:styleId="Mkatabulky">
    <w:name w:val="Table Grid"/>
    <w:basedOn w:val="Normlntabulka"/>
    <w:uiPriority w:val="59"/>
    <w:rsid w:val="00343F4C"/>
    <w:pPr>
      <w:ind w:left="425" w:hanging="4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
    <w:name w:val="Nadpis #4_"/>
    <w:basedOn w:val="Standardnpsmoodstavce"/>
    <w:link w:val="Nadpis40"/>
    <w:rsid w:val="00590CDC"/>
    <w:rPr>
      <w:rFonts w:ascii="Arial" w:eastAsia="Arial" w:hAnsi="Arial" w:cs="Arial"/>
      <w:b/>
      <w:bCs/>
      <w:sz w:val="20"/>
      <w:szCs w:val="20"/>
      <w:shd w:val="clear" w:color="auto" w:fill="FFFFFF"/>
    </w:rPr>
  </w:style>
  <w:style w:type="paragraph" w:customStyle="1" w:styleId="Nadpis40">
    <w:name w:val="Nadpis #4"/>
    <w:basedOn w:val="Normln"/>
    <w:link w:val="Nadpis4"/>
    <w:rsid w:val="00590CDC"/>
    <w:pPr>
      <w:widowControl w:val="0"/>
      <w:shd w:val="clear" w:color="auto" w:fill="FFFFFF"/>
      <w:spacing w:before="60" w:after="240" w:line="0" w:lineRule="atLeast"/>
      <w:ind w:hanging="340"/>
      <w:jc w:val="center"/>
      <w:outlineLvl w:val="3"/>
    </w:pPr>
    <w:rPr>
      <w:rFonts w:ascii="Arial" w:eastAsia="Arial" w:hAnsi="Arial" w:cs="Arial"/>
      <w:b/>
      <w:bCs/>
      <w:sz w:val="20"/>
      <w:szCs w:val="20"/>
      <w:lang w:eastAsia="en-US"/>
    </w:rPr>
  </w:style>
  <w:style w:type="paragraph" w:customStyle="1" w:styleId="Default">
    <w:name w:val="Default"/>
    <w:rsid w:val="0098238C"/>
    <w:pPr>
      <w:autoSpaceDE w:val="0"/>
      <w:autoSpaceDN w:val="0"/>
      <w:adjustRightInd w:val="0"/>
    </w:pPr>
    <w:rPr>
      <w:rFonts w:ascii="Arial Nova" w:hAnsi="Arial Nova" w:cs="Arial Nova"/>
      <w:color w:val="000000"/>
      <w:sz w:val="24"/>
      <w:szCs w:val="24"/>
    </w:rPr>
  </w:style>
  <w:style w:type="paragraph" w:styleId="Textbubliny">
    <w:name w:val="Balloon Text"/>
    <w:basedOn w:val="Normln"/>
    <w:link w:val="TextbublinyChar"/>
    <w:uiPriority w:val="99"/>
    <w:semiHidden/>
    <w:unhideWhenUsed/>
    <w:rsid w:val="00781E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E35"/>
    <w:rPr>
      <w:rFonts w:ascii="Segoe UI" w:hAnsi="Segoe UI" w:cs="Segoe UI"/>
      <w:sz w:val="18"/>
      <w:szCs w:val="18"/>
      <w:lang w:eastAsia="cs-CZ"/>
    </w:rPr>
  </w:style>
  <w:style w:type="paragraph" w:styleId="Zpat">
    <w:name w:val="footer"/>
    <w:basedOn w:val="Normln"/>
    <w:link w:val="ZpatChar"/>
    <w:uiPriority w:val="99"/>
    <w:unhideWhenUsed/>
    <w:rsid w:val="00D82C00"/>
    <w:pPr>
      <w:tabs>
        <w:tab w:val="center" w:pos="4536"/>
        <w:tab w:val="right" w:pos="9072"/>
      </w:tabs>
      <w:ind w:left="737" w:firstLine="737"/>
      <w:jc w:val="both"/>
    </w:pPr>
    <w:rPr>
      <w:rFonts w:asciiTheme="minorHAnsi" w:hAnsiTheme="minorHAnsi"/>
      <w:sz w:val="22"/>
      <w:lang w:eastAsia="en-US"/>
    </w:rPr>
  </w:style>
  <w:style w:type="character" w:customStyle="1" w:styleId="ZpatChar">
    <w:name w:val="Zápatí Char"/>
    <w:basedOn w:val="Standardnpsmoodstavce"/>
    <w:link w:val="Zpat"/>
    <w:uiPriority w:val="99"/>
    <w:rsid w:val="00D82C00"/>
  </w:style>
  <w:style w:type="paragraph" w:customStyle="1" w:styleId="11slovantext">
    <w:name w:val="1.1 Číslovaný text"/>
    <w:basedOn w:val="Normln"/>
    <w:link w:val="11slovantextChar"/>
    <w:uiPriority w:val="99"/>
    <w:rsid w:val="00D82C00"/>
    <w:pPr>
      <w:numPr>
        <w:ilvl w:val="1"/>
        <w:numId w:val="15"/>
      </w:numPr>
      <w:spacing w:after="120" w:line="280" w:lineRule="atLeast"/>
      <w:jc w:val="both"/>
    </w:pPr>
    <w:rPr>
      <w:rFonts w:ascii="Calibri" w:eastAsia="Times New Roman" w:hAnsi="Calibri" w:cs="Times New Roman"/>
      <w:sz w:val="22"/>
      <w:szCs w:val="24"/>
    </w:rPr>
  </w:style>
  <w:style w:type="character" w:customStyle="1" w:styleId="11slovantextChar">
    <w:name w:val="1.1 Číslovaný text Char"/>
    <w:basedOn w:val="Standardnpsmoodstavce"/>
    <w:link w:val="11slovantext"/>
    <w:uiPriority w:val="99"/>
    <w:locked/>
    <w:rsid w:val="00D82C00"/>
    <w:rPr>
      <w:rFonts w:ascii="Calibri" w:eastAsia="Times New Roman" w:hAnsi="Calibri" w:cs="Times New Roman"/>
      <w:szCs w:val="24"/>
      <w:lang w:eastAsia="cs-CZ"/>
    </w:rPr>
  </w:style>
  <w:style w:type="paragraph" w:customStyle="1" w:styleId="1lneksmlouvy">
    <w:name w:val="1 Článek smlouvy"/>
    <w:basedOn w:val="Normln"/>
    <w:next w:val="11slovantext"/>
    <w:uiPriority w:val="99"/>
    <w:rsid w:val="00D82C00"/>
    <w:pPr>
      <w:keepNext/>
      <w:numPr>
        <w:numId w:val="15"/>
      </w:numPr>
      <w:suppressAutoHyphens/>
      <w:spacing w:before="360" w:after="240"/>
      <w:jc w:val="both"/>
      <w:outlineLvl w:val="0"/>
    </w:pPr>
    <w:rPr>
      <w:rFonts w:ascii="Calibri" w:eastAsia="Times New Roman" w:hAnsi="Calibri" w:cs="Times New Roman"/>
      <w:b/>
      <w:caps/>
      <w:spacing w:val="6"/>
      <w:sz w:val="22"/>
      <w:szCs w:val="24"/>
      <w:lang w:eastAsia="en-US"/>
    </w:rPr>
  </w:style>
  <w:style w:type="character" w:styleId="Hypertextovodkaz">
    <w:name w:val="Hyperlink"/>
    <w:basedOn w:val="Standardnpsmoodstavce"/>
    <w:uiPriority w:val="99"/>
    <w:unhideWhenUsed/>
    <w:rsid w:val="00D82C00"/>
    <w:rPr>
      <w:color w:val="0563C1" w:themeColor="hyperlink"/>
      <w:u w:val="single"/>
    </w:rPr>
  </w:style>
  <w:style w:type="paragraph" w:styleId="Zhlav">
    <w:name w:val="header"/>
    <w:basedOn w:val="Normln"/>
    <w:link w:val="ZhlavChar"/>
    <w:uiPriority w:val="99"/>
    <w:unhideWhenUsed/>
    <w:rsid w:val="00C27DAA"/>
    <w:pPr>
      <w:tabs>
        <w:tab w:val="center" w:pos="4536"/>
        <w:tab w:val="right" w:pos="9072"/>
      </w:tabs>
    </w:pPr>
  </w:style>
  <w:style w:type="character" w:customStyle="1" w:styleId="ZhlavChar">
    <w:name w:val="Záhlaví Char"/>
    <w:basedOn w:val="Standardnpsmoodstavce"/>
    <w:link w:val="Zhlav"/>
    <w:uiPriority w:val="99"/>
    <w:rsid w:val="00C27DAA"/>
    <w:rPr>
      <w:rFonts w:ascii="Times New Roman" w:hAnsi="Times New Roman"/>
      <w:sz w:val="24"/>
      <w:lang w:eastAsia="cs-CZ"/>
    </w:rPr>
  </w:style>
  <w:style w:type="character" w:styleId="Odkaznakoment">
    <w:name w:val="annotation reference"/>
    <w:basedOn w:val="Standardnpsmoodstavce"/>
    <w:uiPriority w:val="99"/>
    <w:semiHidden/>
    <w:unhideWhenUsed/>
    <w:rsid w:val="00F35000"/>
    <w:rPr>
      <w:sz w:val="16"/>
      <w:szCs w:val="16"/>
    </w:rPr>
  </w:style>
  <w:style w:type="paragraph" w:styleId="Textkomente">
    <w:name w:val="annotation text"/>
    <w:basedOn w:val="Normln"/>
    <w:link w:val="TextkomenteChar"/>
    <w:uiPriority w:val="99"/>
    <w:semiHidden/>
    <w:unhideWhenUsed/>
    <w:rsid w:val="00F35000"/>
    <w:rPr>
      <w:sz w:val="20"/>
      <w:szCs w:val="20"/>
    </w:rPr>
  </w:style>
  <w:style w:type="character" w:customStyle="1" w:styleId="TextkomenteChar">
    <w:name w:val="Text komentáře Char"/>
    <w:basedOn w:val="Standardnpsmoodstavce"/>
    <w:link w:val="Textkomente"/>
    <w:uiPriority w:val="99"/>
    <w:semiHidden/>
    <w:rsid w:val="00F35000"/>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F35000"/>
    <w:rPr>
      <w:b/>
      <w:bCs/>
    </w:rPr>
  </w:style>
  <w:style w:type="character" w:customStyle="1" w:styleId="PedmtkomenteChar">
    <w:name w:val="Předmět komentáře Char"/>
    <w:basedOn w:val="TextkomenteChar"/>
    <w:link w:val="Pedmtkomente"/>
    <w:uiPriority w:val="99"/>
    <w:semiHidden/>
    <w:rsid w:val="00F35000"/>
    <w:rPr>
      <w:rFonts w:ascii="Times New Roman" w:hAnsi="Times New Roman"/>
      <w:b/>
      <w:bCs/>
      <w:sz w:val="20"/>
      <w:szCs w:val="20"/>
      <w:lang w:eastAsia="cs-CZ"/>
    </w:rPr>
  </w:style>
  <w:style w:type="paragraph" w:styleId="Revize">
    <w:name w:val="Revision"/>
    <w:hidden/>
    <w:uiPriority w:val="99"/>
    <w:semiHidden/>
    <w:rsid w:val="00A679DE"/>
    <w:rPr>
      <w:rFonts w:ascii="Times New Roman" w:hAnsi="Times New Roman"/>
      <w:sz w:val="24"/>
      <w:lang w:eastAsia="cs-CZ"/>
    </w:rPr>
  </w:style>
  <w:style w:type="character" w:customStyle="1" w:styleId="Nevyeenzmnka1">
    <w:name w:val="Nevyřešená zmínka1"/>
    <w:basedOn w:val="Standardnpsmoodstavce"/>
    <w:uiPriority w:val="99"/>
    <w:semiHidden/>
    <w:unhideWhenUsed/>
    <w:rsid w:val="00B55A7D"/>
    <w:rPr>
      <w:color w:val="605E5C"/>
      <w:shd w:val="clear" w:color="auto" w:fill="E1DFDD"/>
    </w:rPr>
  </w:style>
  <w:style w:type="character" w:customStyle="1" w:styleId="Nadpis1Char">
    <w:name w:val="Nadpis 1 Char"/>
    <w:aliases w:val="_Nadpis 1 Char"/>
    <w:basedOn w:val="Standardnpsmoodstavce"/>
    <w:link w:val="Nadpis1"/>
    <w:uiPriority w:val="9"/>
    <w:rsid w:val="00FD6413"/>
    <w:rPr>
      <w:rFonts w:asciiTheme="majorHAnsi" w:eastAsiaTheme="majorEastAsia" w:hAnsiTheme="majorHAnsi" w:cstheme="majorBidi"/>
      <w:color w:val="2E74B5" w:themeColor="accent1" w:themeShade="BF"/>
      <w:sz w:val="32"/>
      <w:szCs w:val="32"/>
      <w:lang w:eastAsia="cs-CZ"/>
    </w:rPr>
  </w:style>
  <w:style w:type="character" w:styleId="Sledovanodkaz">
    <w:name w:val="FollowedHyperlink"/>
    <w:basedOn w:val="Standardnpsmoodstavce"/>
    <w:uiPriority w:val="99"/>
    <w:semiHidden/>
    <w:unhideWhenUsed/>
    <w:rsid w:val="00014D85"/>
    <w:rPr>
      <w:color w:val="954F72" w:themeColor="followedHyperlink"/>
      <w:u w:val="single"/>
    </w:rPr>
  </w:style>
  <w:style w:type="character" w:styleId="Siln">
    <w:name w:val="Strong"/>
    <w:basedOn w:val="Standardnpsmoodstavce"/>
    <w:uiPriority w:val="22"/>
    <w:qFormat/>
    <w:rsid w:val="00AD6054"/>
    <w:rPr>
      <w:b/>
      <w:bCs/>
    </w:rPr>
  </w:style>
  <w:style w:type="paragraph" w:customStyle="1" w:styleId="Styl2">
    <w:name w:val="Styl2"/>
    <w:basedOn w:val="Bezmezer"/>
    <w:uiPriority w:val="99"/>
    <w:qFormat/>
    <w:rsid w:val="00A2100E"/>
    <w:pPr>
      <w:spacing w:before="120" w:after="120" w:line="276" w:lineRule="auto"/>
      <w:ind w:left="2367" w:hanging="360"/>
      <w:jc w:val="both"/>
    </w:pPr>
    <w:rPr>
      <w:rFonts w:ascii="Arial" w:eastAsia="Calibri" w:hAnsi="Arial" w:cs="Arial"/>
      <w:sz w:val="22"/>
    </w:rPr>
  </w:style>
  <w:style w:type="paragraph" w:customStyle="1" w:styleId="Psmena">
    <w:name w:val="Písmena"/>
    <w:qFormat/>
    <w:rsid w:val="00A2100E"/>
    <w:pPr>
      <w:spacing w:line="276" w:lineRule="auto"/>
      <w:ind w:left="709" w:hanging="360"/>
      <w:jc w:val="both"/>
    </w:pPr>
    <w:rPr>
      <w:rFonts w:ascii="Arial" w:eastAsia="Times New Roman" w:hAnsi="Arial" w:cs="Arial"/>
      <w:bCs/>
    </w:rPr>
  </w:style>
  <w:style w:type="paragraph" w:customStyle="1" w:styleId="rovezanadpis">
    <w:name w:val="Úroveň za nadpis"/>
    <w:basedOn w:val="Normln"/>
    <w:link w:val="rovezanadpisChar"/>
    <w:qFormat/>
    <w:rsid w:val="00A2100E"/>
    <w:pPr>
      <w:tabs>
        <w:tab w:val="left" w:pos="1021"/>
      </w:tabs>
      <w:spacing w:before="60" w:after="60" w:line="276" w:lineRule="auto"/>
      <w:ind w:left="851" w:hanging="851"/>
      <w:jc w:val="both"/>
    </w:pPr>
    <w:rPr>
      <w:rFonts w:ascii="Arial" w:eastAsia="Times New Roman" w:hAnsi="Arial" w:cs="Arial"/>
      <w:color w:val="000000"/>
      <w:sz w:val="22"/>
    </w:rPr>
  </w:style>
  <w:style w:type="character" w:customStyle="1" w:styleId="rovezanadpisChar">
    <w:name w:val="Úroveň za nadpis Char"/>
    <w:basedOn w:val="Standardnpsmoodstavce"/>
    <w:link w:val="rovezanadpis"/>
    <w:rsid w:val="00A2100E"/>
    <w:rPr>
      <w:rFonts w:ascii="Arial" w:eastAsia="Times New Roman" w:hAnsi="Arial" w:cs="Arial"/>
      <w:color w:val="000000"/>
      <w:lang w:eastAsia="cs-CZ"/>
    </w:rPr>
  </w:style>
  <w:style w:type="paragraph" w:styleId="Bezmezer">
    <w:name w:val="No Spacing"/>
    <w:uiPriority w:val="1"/>
    <w:qFormat/>
    <w:rsid w:val="00A2100E"/>
    <w:rPr>
      <w:rFonts w:ascii="Times New Roman" w:hAnsi="Times New Roman"/>
      <w:sz w:val="24"/>
      <w:lang w:eastAsia="cs-CZ"/>
    </w:rPr>
  </w:style>
  <w:style w:type="paragraph" w:styleId="Textpoznpodarou">
    <w:name w:val="footnote text"/>
    <w:basedOn w:val="Normln"/>
    <w:link w:val="TextpoznpodarouChar"/>
    <w:uiPriority w:val="99"/>
    <w:semiHidden/>
    <w:unhideWhenUsed/>
    <w:rsid w:val="00B97FD4"/>
    <w:rPr>
      <w:sz w:val="20"/>
      <w:szCs w:val="20"/>
    </w:rPr>
  </w:style>
  <w:style w:type="character" w:customStyle="1" w:styleId="TextpoznpodarouChar">
    <w:name w:val="Text pozn. pod čarou Char"/>
    <w:basedOn w:val="Standardnpsmoodstavce"/>
    <w:link w:val="Textpoznpodarou"/>
    <w:uiPriority w:val="99"/>
    <w:semiHidden/>
    <w:rsid w:val="00B97FD4"/>
    <w:rPr>
      <w:rFonts w:ascii="Times New Roman" w:hAnsi="Times New Roman"/>
      <w:sz w:val="20"/>
      <w:szCs w:val="20"/>
      <w:lang w:eastAsia="cs-CZ"/>
    </w:rPr>
  </w:style>
  <w:style w:type="character" w:styleId="Znakapoznpodarou">
    <w:name w:val="footnote reference"/>
    <w:basedOn w:val="Standardnpsmoodstavce"/>
    <w:uiPriority w:val="99"/>
    <w:semiHidden/>
    <w:unhideWhenUsed/>
    <w:rsid w:val="00B97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10932">
      <w:bodyDiv w:val="1"/>
      <w:marLeft w:val="0"/>
      <w:marRight w:val="0"/>
      <w:marTop w:val="0"/>
      <w:marBottom w:val="0"/>
      <w:divBdr>
        <w:top w:val="none" w:sz="0" w:space="0" w:color="auto"/>
        <w:left w:val="none" w:sz="0" w:space="0" w:color="auto"/>
        <w:bottom w:val="none" w:sz="0" w:space="0" w:color="auto"/>
        <w:right w:val="none" w:sz="0" w:space="0" w:color="auto"/>
      </w:divBdr>
    </w:div>
    <w:div w:id="677539063">
      <w:bodyDiv w:val="1"/>
      <w:marLeft w:val="0"/>
      <w:marRight w:val="0"/>
      <w:marTop w:val="0"/>
      <w:marBottom w:val="0"/>
      <w:divBdr>
        <w:top w:val="none" w:sz="0" w:space="0" w:color="auto"/>
        <w:left w:val="none" w:sz="0" w:space="0" w:color="auto"/>
        <w:bottom w:val="none" w:sz="0" w:space="0" w:color="auto"/>
        <w:right w:val="none" w:sz="0" w:space="0" w:color="auto"/>
      </w:divBdr>
    </w:div>
    <w:div w:id="792749362">
      <w:bodyDiv w:val="1"/>
      <w:marLeft w:val="0"/>
      <w:marRight w:val="0"/>
      <w:marTop w:val="0"/>
      <w:marBottom w:val="0"/>
      <w:divBdr>
        <w:top w:val="none" w:sz="0" w:space="0" w:color="auto"/>
        <w:left w:val="none" w:sz="0" w:space="0" w:color="auto"/>
        <w:bottom w:val="none" w:sz="0" w:space="0" w:color="auto"/>
        <w:right w:val="none" w:sz="0" w:space="0" w:color="auto"/>
      </w:divBdr>
    </w:div>
    <w:div w:id="20041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kramny@sl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nosek@sl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AD274A1A671B548A87FF49937F87C3D" ma:contentTypeVersion="6" ma:contentTypeDescription="Vytvoří nový dokument" ma:contentTypeScope="" ma:versionID="d21bfa2157fb578034b21f3eb3e311d2">
  <xsd:schema xmlns:xsd="http://www.w3.org/2001/XMLSchema" xmlns:xs="http://www.w3.org/2001/XMLSchema" xmlns:p="http://schemas.microsoft.com/office/2006/metadata/properties" xmlns:ns2="5de6dcef-67cc-454f-b98f-c6fa8f697903" xmlns:ns3="c3d72133-6e60-48e5-a0f2-5884e660516c" targetNamespace="http://schemas.microsoft.com/office/2006/metadata/properties" ma:root="true" ma:fieldsID="38cfac9a6308393b4e36f809ca802de1" ns2:_="" ns3:_="">
    <xsd:import namespace="5de6dcef-67cc-454f-b98f-c6fa8f697903"/>
    <xsd:import namespace="c3d72133-6e60-48e5-a0f2-5884e66051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6dcef-67cc-454f-b98f-c6fa8f697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72133-6e60-48e5-a0f2-5884e66051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3753F-088E-4A64-8FE6-1FBE8FD57B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1C86B-21F9-4D45-A568-9A093F97A771}">
  <ds:schemaRefs>
    <ds:schemaRef ds:uri="http://schemas.microsoft.com/sharepoint/v3/contenttype/forms"/>
  </ds:schemaRefs>
</ds:datastoreItem>
</file>

<file path=customXml/itemProps3.xml><?xml version="1.0" encoding="utf-8"?>
<ds:datastoreItem xmlns:ds="http://schemas.openxmlformats.org/officeDocument/2006/customXml" ds:itemID="{0AA7E45F-E54F-46CE-BAF1-5AD5D12642B1}">
  <ds:schemaRefs>
    <ds:schemaRef ds:uri="http://schemas.openxmlformats.org/officeDocument/2006/bibliography"/>
  </ds:schemaRefs>
</ds:datastoreItem>
</file>

<file path=customXml/itemProps4.xml><?xml version="1.0" encoding="utf-8"?>
<ds:datastoreItem xmlns:ds="http://schemas.openxmlformats.org/officeDocument/2006/customXml" ds:itemID="{A25CB0B1-B373-454C-87B6-8A783C96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6dcef-67cc-454f-b98f-c6fa8f697903"/>
    <ds:schemaRef ds:uri="c3d72133-6e60-48e5-a0f2-5884e6605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2826</Words>
  <Characters>16674</Characters>
  <Application>Microsoft Office Word</Application>
  <DocSecurity>0</DocSecurity>
  <Lines>138</Lines>
  <Paragraphs>38</Paragraphs>
  <ScaleCrop>false</ScaleCrop>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MAZ053</dc:creator>
  <cp:keywords/>
  <dc:description/>
  <cp:lastModifiedBy>Pavla Vítková</cp:lastModifiedBy>
  <cp:revision>87</cp:revision>
  <dcterms:created xsi:type="dcterms:W3CDTF">2024-03-27T09:18:00Z</dcterms:created>
  <dcterms:modified xsi:type="dcterms:W3CDTF">2025-04-23T08:18:00Z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0x010100AAD274A1A671B548A87FF49937F87C3D</vt:lpwstr>
  </property>
</Properties>
</file>