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3FD6EC2B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1D0042">
        <w:rPr>
          <w:rFonts w:cs="Tahoma"/>
          <w:b/>
          <w:sz w:val="28"/>
        </w:rPr>
        <w:t>2</w:t>
      </w:r>
      <w:r w:rsidRPr="00AC5640">
        <w:rPr>
          <w:rFonts w:cs="Tahoma"/>
          <w:b/>
          <w:sz w:val="28"/>
        </w:rPr>
        <w:t xml:space="preserve"> </w:t>
      </w:r>
      <w:r w:rsidR="001D0042">
        <w:rPr>
          <w:rFonts w:cs="Tahoma"/>
          <w:b/>
          <w:sz w:val="28"/>
        </w:rPr>
        <w:t>KVALIFIKAČNÍ DOKUMENTACE</w:t>
      </w:r>
    </w:p>
    <w:p w14:paraId="36DFB7C0" w14:textId="6259116C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</w:rPr>
            <w:t>stavebních prací</w:t>
          </w:r>
        </w:sdtContent>
      </w:sdt>
    </w:p>
    <w:p w14:paraId="36DFB7C1" w14:textId="638A070B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  <w:u w:val="single" w:color="00B0F0"/>
            </w:rPr>
            <w:t>stavebních prací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6CA00BB7" w:rsidR="008761C8" w:rsidRPr="00A1187E" w:rsidRDefault="00B60227" w:rsidP="00A1187E">
      <w:pPr>
        <w:pStyle w:val="2nesltext"/>
        <w:rPr>
          <w:rFonts w:eastAsia="Times New Roman" w:cs="Tahoma"/>
          <w:b/>
          <w:lang w:bidi="en-US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A1187E" w:rsidRPr="00A1187E">
        <w:rPr>
          <w:rFonts w:eastAsia="Times New Roman" w:cs="Tahoma"/>
          <w:b/>
          <w:lang w:bidi="en-US"/>
        </w:rPr>
        <w:t>Oprava interiéru přednáškového sálu pro Slezskou univerzitu v Opavě – OPF v Karviné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268E8">
            <w:rPr>
              <w:rFonts w:cs="Tahoma"/>
            </w:rPr>
            <w:t>stavební práce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04CCD" w:rsidRPr="00A459B2" w14:paraId="4410E77D" w14:textId="77777777" w:rsidTr="0020784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851204" w14:textId="139ED044" w:rsidR="00A04CCD" w:rsidRPr="00A459B2" w:rsidRDefault="00A04CCD" w:rsidP="0020784B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430392881"/>
                <w:placeholder>
                  <w:docPart w:val="C39A2C2FE4084F67807F5CF56BC73095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A6719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04CCD" w:rsidRPr="00A459B2" w14:paraId="5627758D" w14:textId="77777777" w:rsidTr="0020784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D7D8D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6A166D93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B0F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032D88F0" w14:textId="77777777" w:rsidTr="0020784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579AA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093507648"/>
                <w:placeholder>
                  <w:docPart w:val="245F3B7018344C85A9DAA9CFE084F1A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47A0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7CA33D26" w14:textId="77777777" w:rsidTr="0020784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B216E" w14:textId="77777777" w:rsidR="00A04CCD" w:rsidRPr="00A459B2" w:rsidRDefault="00A04CCD" w:rsidP="0020784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116802961"/>
                <w:placeholder>
                  <w:docPart w:val="18995DFAA1934ACAB905F9F3FF14550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B6E1BF4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9CE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2810466F" w14:textId="77777777" w:rsidTr="0020784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C86D" w14:textId="77777777" w:rsidR="00A04CCD" w:rsidRPr="00A459B2" w:rsidRDefault="00A04CCD" w:rsidP="0020784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stavební práci jejíž finanční objem činil nejméně 3.000.000,-Kč bez DPH a jejímž předmětem byla výstavba nebo rekonstrukce </w:t>
            </w:r>
            <w:r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CD8D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09D1346E" w14:textId="77777777" w:rsidTr="0020784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6ACA3F" w14:textId="64D2E66D" w:rsidR="00A04CCD" w:rsidRDefault="00A04CCD" w:rsidP="0020784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Finanční objem této významné stavební práce činil nejméně </w:t>
            </w:r>
            <w:r w:rsidR="00904E96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.000.000, 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607" w14:textId="77777777" w:rsidR="00A04CCD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37205C08" w14:textId="77777777" w:rsidTr="0020784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D5280C" w14:textId="0ED50544" w:rsidR="00A04CCD" w:rsidRPr="00A459B2" w:rsidRDefault="00AD4402" w:rsidP="0020784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>V</w:t>
            </w:r>
            <w:r w:rsidRPr="00285DA5">
              <w:rPr>
                <w:rFonts w:ascii="Tahoma" w:hAnsi="Tahoma" w:cs="Tahoma"/>
                <w:b/>
                <w:bCs/>
              </w:rPr>
              <w:t>ýznamn</w:t>
            </w:r>
            <w:r>
              <w:rPr>
                <w:rFonts w:ascii="Tahoma" w:hAnsi="Tahoma" w:cs="Tahoma"/>
                <w:b/>
                <w:bCs/>
              </w:rPr>
              <w:t>á</w:t>
            </w:r>
            <w:r w:rsidRPr="00285DA5">
              <w:rPr>
                <w:rFonts w:ascii="Tahoma" w:hAnsi="Tahoma" w:cs="Tahoma"/>
                <w:b/>
                <w:bCs/>
              </w:rPr>
              <w:t xml:space="preserve"> stavební práce </w:t>
            </w:r>
            <w:r w:rsidR="003861AD" w:rsidRPr="00285DA5">
              <w:rPr>
                <w:rFonts w:ascii="Tahoma" w:hAnsi="Tahoma" w:cs="Tahoma"/>
                <w:b/>
                <w:bCs/>
              </w:rPr>
              <w:t xml:space="preserve">zahrnovala výstavbu či rekonstrukci </w:t>
            </w:r>
            <w:r w:rsidR="003861AD">
              <w:rPr>
                <w:rFonts w:ascii="Tahoma" w:hAnsi="Tahoma" w:cs="Tahoma"/>
                <w:b/>
                <w:bCs/>
              </w:rPr>
              <w:t>společenských prostor pro větší počet osob (alespoň 100 míst k sezení)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14CA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6EB0A052" w14:textId="77777777" w:rsidTr="0020784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775FCB" w14:textId="03A319F2" w:rsidR="00A04CCD" w:rsidRPr="00A459B2" w:rsidRDefault="00A04CCD" w:rsidP="0020784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Tato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 w:rsidR="0028679C">
              <w:rPr>
                <w:rFonts w:ascii="Tahoma" w:hAnsi="Tahoma" w:cs="Tahoma"/>
                <w:b/>
                <w:bCs/>
              </w:rPr>
              <w:t xml:space="preserve">zahrnovala také dodávku a instalaci zavěšených konstrukcí z dílensky zpracovaných prvků z </w:t>
            </w:r>
            <w:r w:rsidR="0028679C" w:rsidRPr="00793B3C">
              <w:rPr>
                <w:rFonts w:ascii="Tahoma" w:hAnsi="Tahoma" w:cs="Tahoma"/>
                <w:b/>
                <w:bCs/>
              </w:rPr>
              <w:t xml:space="preserve">DTDL </w:t>
            </w:r>
            <w:r w:rsidR="0028679C">
              <w:rPr>
                <w:rFonts w:ascii="Tahoma" w:hAnsi="Tahoma" w:cs="Tahoma"/>
                <w:b/>
                <w:bCs/>
              </w:rPr>
              <w:t xml:space="preserve">velkoformátových </w:t>
            </w:r>
            <w:r w:rsidR="0028679C" w:rsidRPr="00793B3C">
              <w:rPr>
                <w:rFonts w:ascii="Tahoma" w:hAnsi="Tahoma" w:cs="Tahoma"/>
                <w:b/>
                <w:bCs/>
              </w:rPr>
              <w:t>desek</w:t>
            </w:r>
            <w:r w:rsidR="0028679C">
              <w:rPr>
                <w:rFonts w:ascii="Tahoma" w:hAnsi="Tahoma" w:cs="Tahoma"/>
                <w:b/>
                <w:bCs/>
              </w:rPr>
              <w:t>, které bylo nutno vyrobit</w:t>
            </w:r>
            <w:r w:rsidR="0028679C" w:rsidRPr="00BA5B2A">
              <w:rPr>
                <w:rFonts w:ascii="Tahoma" w:hAnsi="Tahoma" w:cs="Tahoma"/>
                <w:b/>
                <w:bCs/>
              </w:rPr>
              <w:t xml:space="preserve"> </w:t>
            </w:r>
            <w:r w:rsidR="0028679C">
              <w:rPr>
                <w:rFonts w:ascii="Tahoma" w:hAnsi="Tahoma" w:cs="Tahoma"/>
                <w:b/>
                <w:bCs/>
              </w:rPr>
              <w:t>na míru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420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77C1649F" w14:textId="77777777" w:rsidTr="0020784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76E6D4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952208284"/>
                <w:placeholder>
                  <w:docPart w:val="D4A995B49C8B439BABDC1F72398A78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8825995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206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715420FE" w14:textId="77777777" w:rsidTr="0020784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3E1CCD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885092873"/>
                <w:placeholder>
                  <w:docPart w:val="25CB456E07EB46A08915EDDB20D8019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6E3B3D2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6D6" w14:textId="77777777" w:rsidR="00A04CCD" w:rsidRPr="00B313A6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04CCD" w:rsidRPr="00A459B2" w14:paraId="0EB297EE" w14:textId="77777777" w:rsidTr="0020784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296DA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68785204"/>
                <w:placeholder>
                  <w:docPart w:val="53713FCF00AE40FBB995456E32267B3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64D" w14:textId="77777777" w:rsidR="00A04CCD" w:rsidRPr="00A459B2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4CCD" w:rsidRPr="00A459B2" w14:paraId="350EB1FC" w14:textId="77777777" w:rsidTr="0020784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7B4286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13265009"/>
                <w:placeholder>
                  <w:docPart w:val="4D58D47878BD474FAD6DDD994918A4A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7B4104E" w14:textId="77777777" w:rsidR="00A04CCD" w:rsidRPr="00A459B2" w:rsidRDefault="00A04CCD" w:rsidP="0020784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378" w14:textId="77777777" w:rsidR="00A04CCD" w:rsidRPr="00B313A6" w:rsidRDefault="00A04CCD" w:rsidP="0020784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32E19D1" w14:textId="77777777" w:rsidR="00A04CCD" w:rsidRDefault="00A04CCD" w:rsidP="00D863DA">
      <w:pPr>
        <w:pStyle w:val="2nesltext"/>
        <w:keepNext/>
        <w:spacing w:before="480" w:after="36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F753CC" w:rsidRPr="00A459B2" w14:paraId="106006CE" w14:textId="77777777" w:rsidTr="00750C85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125552" w14:textId="7C8B02EE" w:rsidR="00F753CC" w:rsidRPr="00A459B2" w:rsidRDefault="00F753CC" w:rsidP="00750C8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381469163"/>
                <w:placeholder>
                  <w:docPart w:val="94EEF430251B4C4C9D14693CAE11494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F753CC" w:rsidRPr="00A459B2" w14:paraId="5D6D42D7" w14:textId="77777777" w:rsidTr="00750C85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F1C269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2BBC0B1D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309F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6D84D461" w14:textId="77777777" w:rsidTr="00750C85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AA0E58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256745641"/>
                <w:placeholder>
                  <w:docPart w:val="06802D3725C94DC08CB6D4DD271F78E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1072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520791EA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D48DE5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28958405"/>
                <w:placeholder>
                  <w:docPart w:val="0B233CDC9D60458780EEE2CB078A1F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4543906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62CF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375ED601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759B72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stavební práci jejíž finanční objem činil nejméně 3.000.000,-Kč bez DPH a jejímž předmětem byla výstavba nebo rekonstrukce </w:t>
            </w:r>
            <w:r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2B4C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0267706A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44C492" w14:textId="77777777" w:rsidR="00F753CC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Finanční objem této významné stavební práce činil nejméně 5.000.000, 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F793" w14:textId="77777777" w:rsid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79FA8931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5033DA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>V</w:t>
            </w:r>
            <w:r w:rsidRPr="00285DA5">
              <w:rPr>
                <w:rFonts w:ascii="Tahoma" w:hAnsi="Tahoma" w:cs="Tahoma"/>
                <w:b/>
                <w:bCs/>
              </w:rPr>
              <w:t>ýznamn</w:t>
            </w:r>
            <w:r>
              <w:rPr>
                <w:rFonts w:ascii="Tahoma" w:hAnsi="Tahoma" w:cs="Tahoma"/>
                <w:b/>
                <w:bCs/>
              </w:rPr>
              <w:t>á</w:t>
            </w:r>
            <w:r w:rsidRPr="00285DA5">
              <w:rPr>
                <w:rFonts w:ascii="Tahoma" w:hAnsi="Tahoma" w:cs="Tahoma"/>
                <w:b/>
                <w:bCs/>
              </w:rPr>
              <w:t xml:space="preserve"> stavební práce zahrnovala výstavbu či rekonstrukci </w:t>
            </w:r>
            <w:r>
              <w:rPr>
                <w:rFonts w:ascii="Tahoma" w:hAnsi="Tahoma" w:cs="Tahoma"/>
                <w:b/>
                <w:bCs/>
              </w:rPr>
              <w:t>společenských prostor pro větší počet osob (alespoň 100 míst k sezení)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586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5EF04A25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6E20C1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>
              <w:rPr>
                <w:rFonts w:ascii="Tahoma" w:hAnsi="Tahoma" w:cs="Tahoma"/>
                <w:b/>
                <w:bCs/>
              </w:rPr>
              <w:t xml:space="preserve">zahrnovala také dodávku a instalaci zavěšených konstrukcí z dílensky zpracovaných prvků z </w:t>
            </w:r>
            <w:r w:rsidRPr="00793B3C">
              <w:rPr>
                <w:rFonts w:ascii="Tahoma" w:hAnsi="Tahoma" w:cs="Tahoma"/>
                <w:b/>
                <w:bCs/>
              </w:rPr>
              <w:t xml:space="preserve">DTDL </w:t>
            </w:r>
            <w:r>
              <w:rPr>
                <w:rFonts w:ascii="Tahoma" w:hAnsi="Tahoma" w:cs="Tahoma"/>
                <w:b/>
                <w:bCs/>
              </w:rPr>
              <w:t xml:space="preserve">velkoformátových </w:t>
            </w:r>
            <w:r w:rsidRPr="00793B3C">
              <w:rPr>
                <w:rFonts w:ascii="Tahoma" w:hAnsi="Tahoma" w:cs="Tahoma"/>
                <w:b/>
                <w:bCs/>
              </w:rPr>
              <w:t>desek</w:t>
            </w:r>
            <w:r>
              <w:rPr>
                <w:rFonts w:ascii="Tahoma" w:hAnsi="Tahoma" w:cs="Tahoma"/>
                <w:b/>
                <w:bCs/>
              </w:rPr>
              <w:t>, které bylo nutno vyrobit</w:t>
            </w:r>
            <w:r w:rsidRPr="00BA5B2A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na míru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462E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153A57F9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595BF6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22782195"/>
                <w:placeholder>
                  <w:docPart w:val="D655317B30544F69A804C13B8DAC15A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629C322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63B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062E6CD5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4DAA52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219399144"/>
                <w:placeholder>
                  <w:docPart w:val="77CE22A34C2148158992C379062D8AA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08BF4D7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90E" w14:textId="77777777" w:rsidR="00F753CC" w:rsidRP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564883CD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11ECB0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33879152"/>
                <w:placeholder>
                  <w:docPart w:val="021074556D1846A1A4BA4C36BFAFF2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673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6274FC64" w14:textId="77777777" w:rsidTr="00750C85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52A23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46811933"/>
                <w:placeholder>
                  <w:docPart w:val="5029977C5C49489AA4892D77CAC2D37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765E524F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997C" w14:textId="77777777" w:rsidR="00F753CC" w:rsidRP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77B9A98" w14:textId="77777777" w:rsidR="003A6719" w:rsidRDefault="003A6719" w:rsidP="00D863DA">
      <w:pPr>
        <w:pStyle w:val="2nesltext"/>
        <w:keepNext/>
        <w:spacing w:before="480" w:after="36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F753CC" w:rsidRPr="00A459B2" w14:paraId="0370E993" w14:textId="77777777" w:rsidTr="00750C85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34AA2A" w14:textId="3E17D192" w:rsidR="00F753CC" w:rsidRPr="00A459B2" w:rsidRDefault="00F753CC" w:rsidP="00750C8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681405104"/>
                <w:placeholder>
                  <w:docPart w:val="713B6A0523ED415D8B13E5DC6D9A2DA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F753CC" w:rsidRPr="00A459B2" w14:paraId="7ED7CC48" w14:textId="77777777" w:rsidTr="00750C85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D577D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3D21AE6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DC8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340C03CA" w14:textId="77777777" w:rsidTr="00750C85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C4E310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57599093"/>
                <w:placeholder>
                  <w:docPart w:val="F4F3950B671349D8A966A6F54E5FC7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EDD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37D98357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FA3C5E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452901651"/>
                <w:placeholder>
                  <w:docPart w:val="D2CF7B5A66D94D56A4FFFCD7674D1AE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9EAAFC6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FAA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6793307A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907E7E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stavební práci jejíž finanční objem činil nejméně 3.000.000,-Kč bez DPH a jejímž předmětem byla výstavba nebo rekonstrukce </w:t>
            </w:r>
            <w:r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219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725D8F61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B79ADB" w14:textId="77777777" w:rsidR="00F753CC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Finanční objem této významné stavební práce činil nejméně 5.000.000, 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7190" w14:textId="77777777" w:rsid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69D8B21B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275ED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>V</w:t>
            </w:r>
            <w:r w:rsidRPr="00285DA5">
              <w:rPr>
                <w:rFonts w:ascii="Tahoma" w:hAnsi="Tahoma" w:cs="Tahoma"/>
                <w:b/>
                <w:bCs/>
              </w:rPr>
              <w:t>ýznamn</w:t>
            </w:r>
            <w:r>
              <w:rPr>
                <w:rFonts w:ascii="Tahoma" w:hAnsi="Tahoma" w:cs="Tahoma"/>
                <w:b/>
                <w:bCs/>
              </w:rPr>
              <w:t>á</w:t>
            </w:r>
            <w:r w:rsidRPr="00285DA5">
              <w:rPr>
                <w:rFonts w:ascii="Tahoma" w:hAnsi="Tahoma" w:cs="Tahoma"/>
                <w:b/>
                <w:bCs/>
              </w:rPr>
              <w:t xml:space="preserve"> stavební práce zahrnovala výstavbu či rekonstrukci </w:t>
            </w:r>
            <w:r>
              <w:rPr>
                <w:rFonts w:ascii="Tahoma" w:hAnsi="Tahoma" w:cs="Tahoma"/>
                <w:b/>
                <w:bCs/>
              </w:rPr>
              <w:t>společenských prostor pro větší počet osob (alespoň 100 míst k sezení)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7FA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2A2968C2" w14:textId="77777777" w:rsidTr="00750C85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35B02B" w14:textId="77777777" w:rsidR="00F753CC" w:rsidRPr="00A459B2" w:rsidRDefault="00F753CC" w:rsidP="00750C8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>
              <w:rPr>
                <w:rFonts w:ascii="Tahoma" w:hAnsi="Tahoma" w:cs="Tahoma"/>
                <w:b/>
                <w:bCs/>
              </w:rPr>
              <w:t xml:space="preserve">zahrnovala také dodávku a instalaci zavěšených konstrukcí z dílensky zpracovaných prvků z </w:t>
            </w:r>
            <w:r w:rsidRPr="00793B3C">
              <w:rPr>
                <w:rFonts w:ascii="Tahoma" w:hAnsi="Tahoma" w:cs="Tahoma"/>
                <w:b/>
                <w:bCs/>
              </w:rPr>
              <w:t xml:space="preserve">DTDL </w:t>
            </w:r>
            <w:r>
              <w:rPr>
                <w:rFonts w:ascii="Tahoma" w:hAnsi="Tahoma" w:cs="Tahoma"/>
                <w:b/>
                <w:bCs/>
              </w:rPr>
              <w:t xml:space="preserve">velkoformátových </w:t>
            </w:r>
            <w:r w:rsidRPr="00793B3C">
              <w:rPr>
                <w:rFonts w:ascii="Tahoma" w:hAnsi="Tahoma" w:cs="Tahoma"/>
                <w:b/>
                <w:bCs/>
              </w:rPr>
              <w:t>desek</w:t>
            </w:r>
            <w:r>
              <w:rPr>
                <w:rFonts w:ascii="Tahoma" w:hAnsi="Tahoma" w:cs="Tahoma"/>
                <w:b/>
                <w:bCs/>
              </w:rPr>
              <w:t>, které bylo nutno vyrobit</w:t>
            </w:r>
            <w:r w:rsidRPr="00BA5B2A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na míru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CD9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5930B27D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4B1D9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45883100"/>
                <w:placeholder>
                  <w:docPart w:val="6A23DAFA5B29457BB30FC0FE4792543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6477D5D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4715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1492AC97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3C58A7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5525611"/>
                <w:placeholder>
                  <w:docPart w:val="7CE49179E3834168A2FF994B5C047B4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221C014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F10" w14:textId="77777777" w:rsidR="00F753CC" w:rsidRP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59D3A9DB" w14:textId="77777777" w:rsidTr="00750C85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F3E409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284879496"/>
                <w:placeholder>
                  <w:docPart w:val="260EA745D9244DBDBBB7164E6078F21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C89" w14:textId="77777777" w:rsidR="00F753CC" w:rsidRPr="00A459B2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753CC" w:rsidRPr="00A459B2" w14:paraId="7861D92A" w14:textId="77777777" w:rsidTr="00750C85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281A97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15709521"/>
                <w:placeholder>
                  <w:docPart w:val="ADCAA86BCC814BA6B715C16ECB25CD3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2590D924" w14:textId="77777777" w:rsidR="00F753CC" w:rsidRPr="00A459B2" w:rsidRDefault="00F753CC" w:rsidP="00750C8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C17" w14:textId="77777777" w:rsidR="00F753CC" w:rsidRPr="00F753CC" w:rsidRDefault="00F753CC" w:rsidP="00750C8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753CC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D8C2407" w14:textId="77777777" w:rsidR="00F753CC" w:rsidRDefault="00F753CC" w:rsidP="00D863DA">
      <w:pPr>
        <w:pStyle w:val="2nesltext"/>
        <w:keepNext/>
        <w:spacing w:before="480" w:after="360"/>
        <w:rPr>
          <w:rFonts w:cs="Tahoma"/>
        </w:rPr>
      </w:pPr>
    </w:p>
    <w:p w14:paraId="145A3EDC" w14:textId="77777777" w:rsidR="003A6719" w:rsidRDefault="003A6719" w:rsidP="00D863DA">
      <w:pPr>
        <w:pStyle w:val="2nesltext"/>
        <w:keepNext/>
        <w:spacing w:before="480" w:after="360"/>
        <w:rPr>
          <w:rFonts w:cs="Tahoma"/>
        </w:rPr>
      </w:pPr>
    </w:p>
    <w:p w14:paraId="11A4CDD7" w14:textId="77777777" w:rsidR="00D863DA" w:rsidRDefault="00D863DA" w:rsidP="00555054">
      <w:pPr>
        <w:pStyle w:val="2nesltext"/>
        <w:keepNext/>
        <w:spacing w:before="480"/>
        <w:rPr>
          <w:rFonts w:cs="Tahoma"/>
        </w:rPr>
      </w:pPr>
    </w:p>
    <w:p w14:paraId="36DFB7DF" w14:textId="77FC0C5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72AB" w14:textId="77777777" w:rsidR="003045DE" w:rsidRDefault="003045DE">
      <w:r>
        <w:separator/>
      </w:r>
    </w:p>
  </w:endnote>
  <w:endnote w:type="continuationSeparator" w:id="0">
    <w:p w14:paraId="2BC17191" w14:textId="77777777" w:rsidR="003045DE" w:rsidRDefault="0030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C30A" w14:textId="77777777" w:rsidR="003045DE" w:rsidRDefault="003045DE">
      <w:r>
        <w:separator/>
      </w:r>
    </w:p>
  </w:footnote>
  <w:footnote w:type="continuationSeparator" w:id="0">
    <w:p w14:paraId="1FB8245A" w14:textId="77777777" w:rsidR="003045DE" w:rsidRDefault="0030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5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3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4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 w:numId="34" w16cid:durableId="174850052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26154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27431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2"/>
    <w:rsid w:val="001B17CA"/>
    <w:rsid w:val="001B59E2"/>
    <w:rsid w:val="001C5E3F"/>
    <w:rsid w:val="001C61E6"/>
    <w:rsid w:val="001D0042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22C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09A6"/>
    <w:rsid w:val="002525DA"/>
    <w:rsid w:val="00254312"/>
    <w:rsid w:val="00254BD3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8679C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2579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45DE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5A95"/>
    <w:rsid w:val="003567C7"/>
    <w:rsid w:val="003608F0"/>
    <w:rsid w:val="00360EC8"/>
    <w:rsid w:val="00363C6C"/>
    <w:rsid w:val="003652C2"/>
    <w:rsid w:val="003662E3"/>
    <w:rsid w:val="003726C2"/>
    <w:rsid w:val="003802F8"/>
    <w:rsid w:val="00381B8E"/>
    <w:rsid w:val="00383E7C"/>
    <w:rsid w:val="003843BC"/>
    <w:rsid w:val="003861AD"/>
    <w:rsid w:val="00386CC2"/>
    <w:rsid w:val="003924C0"/>
    <w:rsid w:val="0039571C"/>
    <w:rsid w:val="0039573F"/>
    <w:rsid w:val="003A00D7"/>
    <w:rsid w:val="003A2766"/>
    <w:rsid w:val="003A56D9"/>
    <w:rsid w:val="003A6719"/>
    <w:rsid w:val="003B0299"/>
    <w:rsid w:val="003B1317"/>
    <w:rsid w:val="003B1DC9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0AF6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809"/>
    <w:rsid w:val="00462918"/>
    <w:rsid w:val="004645AE"/>
    <w:rsid w:val="004666BB"/>
    <w:rsid w:val="004675F2"/>
    <w:rsid w:val="00470299"/>
    <w:rsid w:val="004736E8"/>
    <w:rsid w:val="0048101D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4773"/>
    <w:rsid w:val="005963DA"/>
    <w:rsid w:val="00596ACB"/>
    <w:rsid w:val="00596C31"/>
    <w:rsid w:val="005A1A7D"/>
    <w:rsid w:val="005A3E6F"/>
    <w:rsid w:val="005A58FA"/>
    <w:rsid w:val="005B61DF"/>
    <w:rsid w:val="005B7FB1"/>
    <w:rsid w:val="005C0317"/>
    <w:rsid w:val="005C4423"/>
    <w:rsid w:val="005C7B38"/>
    <w:rsid w:val="005D207D"/>
    <w:rsid w:val="005D246D"/>
    <w:rsid w:val="005D4BD8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14EA"/>
    <w:rsid w:val="00622DF3"/>
    <w:rsid w:val="0062590F"/>
    <w:rsid w:val="006308E3"/>
    <w:rsid w:val="0063187E"/>
    <w:rsid w:val="00642816"/>
    <w:rsid w:val="00643EC9"/>
    <w:rsid w:val="00644A59"/>
    <w:rsid w:val="00646616"/>
    <w:rsid w:val="0064787D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67DBE"/>
    <w:rsid w:val="0067131E"/>
    <w:rsid w:val="006714DB"/>
    <w:rsid w:val="0067213C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197C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3916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23E0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07C"/>
    <w:rsid w:val="007E3F16"/>
    <w:rsid w:val="007E49BB"/>
    <w:rsid w:val="007E5479"/>
    <w:rsid w:val="007E6902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29C9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8E5D40"/>
    <w:rsid w:val="0090229E"/>
    <w:rsid w:val="00904E96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B8B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55AA0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4CCD"/>
    <w:rsid w:val="00A054F4"/>
    <w:rsid w:val="00A1176B"/>
    <w:rsid w:val="00A1187E"/>
    <w:rsid w:val="00A15C53"/>
    <w:rsid w:val="00A214BD"/>
    <w:rsid w:val="00A21E84"/>
    <w:rsid w:val="00A2498E"/>
    <w:rsid w:val="00A27A96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1C8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3F29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4402"/>
    <w:rsid w:val="00AD6A0B"/>
    <w:rsid w:val="00AE0F73"/>
    <w:rsid w:val="00AE24C2"/>
    <w:rsid w:val="00AE254D"/>
    <w:rsid w:val="00AE3102"/>
    <w:rsid w:val="00AF12E4"/>
    <w:rsid w:val="00AF14EB"/>
    <w:rsid w:val="00AF4CB2"/>
    <w:rsid w:val="00B01990"/>
    <w:rsid w:val="00B05E5E"/>
    <w:rsid w:val="00B11757"/>
    <w:rsid w:val="00B13E6A"/>
    <w:rsid w:val="00B21FA0"/>
    <w:rsid w:val="00B313A6"/>
    <w:rsid w:val="00B32169"/>
    <w:rsid w:val="00B33328"/>
    <w:rsid w:val="00B41F7E"/>
    <w:rsid w:val="00B45EB3"/>
    <w:rsid w:val="00B50A80"/>
    <w:rsid w:val="00B51588"/>
    <w:rsid w:val="00B53137"/>
    <w:rsid w:val="00B533FA"/>
    <w:rsid w:val="00B60227"/>
    <w:rsid w:val="00B61113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2E45"/>
    <w:rsid w:val="00BB6697"/>
    <w:rsid w:val="00BB7D2D"/>
    <w:rsid w:val="00BC1646"/>
    <w:rsid w:val="00BC2B34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4F7E"/>
    <w:rsid w:val="00C17E97"/>
    <w:rsid w:val="00C23BB9"/>
    <w:rsid w:val="00C336F7"/>
    <w:rsid w:val="00C33C24"/>
    <w:rsid w:val="00C37338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0572"/>
    <w:rsid w:val="00CA460F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4B28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0787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7FED"/>
    <w:rsid w:val="00D83280"/>
    <w:rsid w:val="00D855A5"/>
    <w:rsid w:val="00D863DA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226"/>
    <w:rsid w:val="00DA74B6"/>
    <w:rsid w:val="00DA7B12"/>
    <w:rsid w:val="00DB08E9"/>
    <w:rsid w:val="00DB207D"/>
    <w:rsid w:val="00DB34D3"/>
    <w:rsid w:val="00DB523C"/>
    <w:rsid w:val="00DB62DD"/>
    <w:rsid w:val="00DB7F68"/>
    <w:rsid w:val="00DC2669"/>
    <w:rsid w:val="00DC3A8B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077B2"/>
    <w:rsid w:val="00E13EEB"/>
    <w:rsid w:val="00E17327"/>
    <w:rsid w:val="00E21E17"/>
    <w:rsid w:val="00E2296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36B71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AC1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13FFB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53CC"/>
    <w:rsid w:val="00F7650A"/>
    <w:rsid w:val="00F80D28"/>
    <w:rsid w:val="00F83113"/>
    <w:rsid w:val="00F91D5F"/>
    <w:rsid w:val="00F92039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3779"/>
    <w:rsid w:val="00FD4083"/>
    <w:rsid w:val="00FE0BB2"/>
    <w:rsid w:val="00FE1D75"/>
    <w:rsid w:val="00FE37E8"/>
    <w:rsid w:val="00FE4DF4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E36B71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39A2C2FE4084F67807F5CF56BC73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FDE97-A122-42D6-8F04-9326E39D34E7}"/>
      </w:docPartPr>
      <w:docPartBody>
        <w:p w:rsidR="00FA37A6" w:rsidRDefault="00FA37A6" w:rsidP="00FA37A6">
          <w:pPr>
            <w:pStyle w:val="C39A2C2FE4084F67807F5CF56BC7309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45F3B7018344C85A9DAA9CFE084F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7CC04-4897-4DA5-A70A-CCC9444C8C58}"/>
      </w:docPartPr>
      <w:docPartBody>
        <w:p w:rsidR="00FA37A6" w:rsidRDefault="00FA37A6" w:rsidP="00FA37A6">
          <w:pPr>
            <w:pStyle w:val="245F3B7018344C85A9DAA9CFE084F1A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8995DFAA1934ACAB905F9F3FF145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CE514-2FA9-4E2A-BD09-8FA17E4A0751}"/>
      </w:docPartPr>
      <w:docPartBody>
        <w:p w:rsidR="00FA37A6" w:rsidRDefault="00FA37A6" w:rsidP="00FA37A6">
          <w:pPr>
            <w:pStyle w:val="18995DFAA1934ACAB905F9F3FF1455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4A995B49C8B439BABDC1F72398A7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B71B4-BF2D-497A-8B90-8647D3693F36}"/>
      </w:docPartPr>
      <w:docPartBody>
        <w:p w:rsidR="00FA37A6" w:rsidRDefault="00FA37A6" w:rsidP="00FA37A6">
          <w:pPr>
            <w:pStyle w:val="D4A995B49C8B439BABDC1F72398A78C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5CB456E07EB46A08915EDDB20D80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98D03-DFF7-45EE-BB22-7F3F6AA75B3F}"/>
      </w:docPartPr>
      <w:docPartBody>
        <w:p w:rsidR="00FA37A6" w:rsidRDefault="00FA37A6" w:rsidP="00FA37A6">
          <w:pPr>
            <w:pStyle w:val="25CB456E07EB46A08915EDDB20D8019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3713FCF00AE40FBB995456E32267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F7A11-180B-496B-8B94-BB19C098E14E}"/>
      </w:docPartPr>
      <w:docPartBody>
        <w:p w:rsidR="00FA37A6" w:rsidRDefault="00FA37A6" w:rsidP="00FA37A6">
          <w:pPr>
            <w:pStyle w:val="53713FCF00AE40FBB995456E32267B3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D58D47878BD474FAD6DDD994918A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93B0E-92EF-40B1-A1D1-86075DC728E8}"/>
      </w:docPartPr>
      <w:docPartBody>
        <w:p w:rsidR="00FA37A6" w:rsidRDefault="00FA37A6" w:rsidP="00FA37A6">
          <w:pPr>
            <w:pStyle w:val="4D58D47878BD474FAD6DDD994918A4A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EEF430251B4C4C9D14693CAE114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41513-36DF-43EA-B2A7-DEFFF94B5ED5}"/>
      </w:docPartPr>
      <w:docPartBody>
        <w:p w:rsidR="008D47FA" w:rsidRDefault="008D47FA" w:rsidP="008D47FA">
          <w:pPr>
            <w:pStyle w:val="94EEF430251B4C4C9D14693CAE11494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6802D3725C94DC08CB6D4DD271F7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22835-E1B4-428B-A940-6F941E2B77AF}"/>
      </w:docPartPr>
      <w:docPartBody>
        <w:p w:rsidR="008D47FA" w:rsidRDefault="008D47FA" w:rsidP="008D47FA">
          <w:pPr>
            <w:pStyle w:val="06802D3725C94DC08CB6D4DD271F78E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B233CDC9D60458780EEE2CB078A1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BD216-73B6-46E0-9949-B4BE7C45DA6D}"/>
      </w:docPartPr>
      <w:docPartBody>
        <w:p w:rsidR="008D47FA" w:rsidRDefault="008D47FA" w:rsidP="008D47FA">
          <w:pPr>
            <w:pStyle w:val="0B233CDC9D60458780EEE2CB078A1F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55317B30544F69A804C13B8DAC1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F560-3E17-48FF-B641-3A3C552A4D52}"/>
      </w:docPartPr>
      <w:docPartBody>
        <w:p w:rsidR="008D47FA" w:rsidRDefault="008D47FA" w:rsidP="008D47FA">
          <w:pPr>
            <w:pStyle w:val="D655317B30544F69A804C13B8DAC15A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7CE22A34C2148158992C379062D8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3D96A-96E1-4F10-BEFD-4E55F06A7380}"/>
      </w:docPartPr>
      <w:docPartBody>
        <w:p w:rsidR="008D47FA" w:rsidRDefault="008D47FA" w:rsidP="008D47FA">
          <w:pPr>
            <w:pStyle w:val="77CE22A34C2148158992C379062D8AA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21074556D1846A1A4BA4C36BFAFF2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B013E-FE96-4219-BBB1-F13167231C6E}"/>
      </w:docPartPr>
      <w:docPartBody>
        <w:p w:rsidR="008D47FA" w:rsidRDefault="008D47FA" w:rsidP="008D47FA">
          <w:pPr>
            <w:pStyle w:val="021074556D1846A1A4BA4C36BFAFF2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029977C5C49489AA4892D77CAC2D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EDE3B-7C51-4016-B1C6-DE376A74B147}"/>
      </w:docPartPr>
      <w:docPartBody>
        <w:p w:rsidR="008D47FA" w:rsidRDefault="008D47FA" w:rsidP="008D47FA">
          <w:pPr>
            <w:pStyle w:val="5029977C5C49489AA4892D77CAC2D37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13B6A0523ED415D8B13E5DC6D9A2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3DD02-B112-4381-AAA4-F01B1B4F73EE}"/>
      </w:docPartPr>
      <w:docPartBody>
        <w:p w:rsidR="008D47FA" w:rsidRDefault="008D47FA" w:rsidP="008D47FA">
          <w:pPr>
            <w:pStyle w:val="713B6A0523ED415D8B13E5DC6D9A2DA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4F3950B671349D8A966A6F54E5FC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5ACC7-7065-46EE-9889-E40781AE1652}"/>
      </w:docPartPr>
      <w:docPartBody>
        <w:p w:rsidR="008D47FA" w:rsidRDefault="008D47FA" w:rsidP="008D47FA">
          <w:pPr>
            <w:pStyle w:val="F4F3950B671349D8A966A6F54E5FC7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CF7B5A66D94D56A4FFFCD7674D1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C1134-8F37-4B50-A526-0BC65BC1D9C6}"/>
      </w:docPartPr>
      <w:docPartBody>
        <w:p w:rsidR="008D47FA" w:rsidRDefault="008D47FA" w:rsidP="008D47FA">
          <w:pPr>
            <w:pStyle w:val="D2CF7B5A66D94D56A4FFFCD7674D1AE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A23DAFA5B29457BB30FC0FE47925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282E6-ED4C-4DB4-B1B3-3585524B0DF0}"/>
      </w:docPartPr>
      <w:docPartBody>
        <w:p w:rsidR="008D47FA" w:rsidRDefault="008D47FA" w:rsidP="008D47FA">
          <w:pPr>
            <w:pStyle w:val="6A23DAFA5B29457BB30FC0FE4792543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CE49179E3834168A2FF994B5C047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B5E32-EA85-4053-B159-7CCDEA041BE4}"/>
      </w:docPartPr>
      <w:docPartBody>
        <w:p w:rsidR="008D47FA" w:rsidRDefault="008D47FA" w:rsidP="008D47FA">
          <w:pPr>
            <w:pStyle w:val="7CE49179E3834168A2FF994B5C047B4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60EA745D9244DBDBBB7164E6078F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6B261-B910-49B9-A3B3-C88D6D87C036}"/>
      </w:docPartPr>
      <w:docPartBody>
        <w:p w:rsidR="008D47FA" w:rsidRDefault="008D47FA" w:rsidP="008D47FA">
          <w:pPr>
            <w:pStyle w:val="260EA745D9244DBDBBB7164E6078F21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DCAA86BCC814BA6B715C16ECB25C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3328E-D984-40B7-83C8-184A4D6FE9A4}"/>
      </w:docPartPr>
      <w:docPartBody>
        <w:p w:rsidR="008D47FA" w:rsidRDefault="008D47FA" w:rsidP="008D47FA">
          <w:pPr>
            <w:pStyle w:val="ADCAA86BCC814BA6B715C16ECB25CD34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127431"/>
    <w:rsid w:val="001B359A"/>
    <w:rsid w:val="001F456D"/>
    <w:rsid w:val="001F4E3C"/>
    <w:rsid w:val="002509A6"/>
    <w:rsid w:val="00254BD3"/>
    <w:rsid w:val="00286707"/>
    <w:rsid w:val="002B2579"/>
    <w:rsid w:val="00383E7C"/>
    <w:rsid w:val="00386CC2"/>
    <w:rsid w:val="003E6E5C"/>
    <w:rsid w:val="00413CA3"/>
    <w:rsid w:val="005D4BD8"/>
    <w:rsid w:val="005E011D"/>
    <w:rsid w:val="006329C7"/>
    <w:rsid w:val="00746851"/>
    <w:rsid w:val="00776856"/>
    <w:rsid w:val="007E5479"/>
    <w:rsid w:val="007E6902"/>
    <w:rsid w:val="007E6C62"/>
    <w:rsid w:val="007F19AA"/>
    <w:rsid w:val="00823174"/>
    <w:rsid w:val="008A220E"/>
    <w:rsid w:val="008D47FA"/>
    <w:rsid w:val="008E5D40"/>
    <w:rsid w:val="009413DE"/>
    <w:rsid w:val="00992242"/>
    <w:rsid w:val="00AC5C7E"/>
    <w:rsid w:val="00B23937"/>
    <w:rsid w:val="00B3754C"/>
    <w:rsid w:val="00B61113"/>
    <w:rsid w:val="00BD1FB5"/>
    <w:rsid w:val="00CA6300"/>
    <w:rsid w:val="00CE7D20"/>
    <w:rsid w:val="00D06D2E"/>
    <w:rsid w:val="00D144E0"/>
    <w:rsid w:val="00D54CA6"/>
    <w:rsid w:val="00DB08E9"/>
    <w:rsid w:val="00DD6CDF"/>
    <w:rsid w:val="00F55FFA"/>
    <w:rsid w:val="00FA37A6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47FA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C39A2C2FE4084F67807F5CF56BC73095">
    <w:name w:val="C39A2C2FE4084F67807F5CF56BC73095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F3B7018344C85A9DAA9CFE084F1A7">
    <w:name w:val="245F3B7018344C85A9DAA9CFE084F1A7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95DFAA1934ACAB905F9F3FF145507">
    <w:name w:val="18995DFAA1934ACAB905F9F3FF145507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995B49C8B439BABDC1F72398A78CC">
    <w:name w:val="D4A995B49C8B439BABDC1F72398A78CC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B456E07EB46A08915EDDB20D8019D">
    <w:name w:val="25CB456E07EB46A08915EDDB20D8019D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13FCF00AE40FBB995456E32267B39">
    <w:name w:val="53713FCF00AE40FBB995456E32267B39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8D47878BD474FAD6DDD994918A4A5">
    <w:name w:val="4D58D47878BD474FAD6DDD994918A4A5"/>
    <w:rsid w:val="00FA3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EF430251B4C4C9D14693CAE114943">
    <w:name w:val="94EEF430251B4C4C9D14693CAE114943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02D3725C94DC08CB6D4DD271F78EC">
    <w:name w:val="06802D3725C94DC08CB6D4DD271F78EC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33CDC9D60458780EEE2CB078A1F42">
    <w:name w:val="0B233CDC9D60458780EEE2CB078A1F42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5317B30544F69A804C13B8DAC15AC">
    <w:name w:val="D655317B30544F69A804C13B8DAC15AC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E22A34C2148158992C379062D8AA2">
    <w:name w:val="77CE22A34C2148158992C379062D8AA2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074556D1846A1A4BA4C36BFAFF296">
    <w:name w:val="021074556D1846A1A4BA4C36BFAFF296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9977C5C49489AA4892D77CAC2D373">
    <w:name w:val="5029977C5C49489AA4892D77CAC2D373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B6A0523ED415D8B13E5DC6D9A2DA3">
    <w:name w:val="713B6A0523ED415D8B13E5DC6D9A2DA3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3950B671349D8A966A6F54E5FC74B">
    <w:name w:val="F4F3950B671349D8A966A6F54E5FC74B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F7B5A66D94D56A4FFFCD7674D1AED">
    <w:name w:val="D2CF7B5A66D94D56A4FFFCD7674D1AED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3DAFA5B29457BB30FC0FE47925430">
    <w:name w:val="6A23DAFA5B29457BB30FC0FE47925430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E49179E3834168A2FF994B5C047B4A">
    <w:name w:val="7CE49179E3834168A2FF994B5C047B4A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EA745D9244DBDBBB7164E6078F218">
    <w:name w:val="260EA745D9244DBDBBB7164E6078F218"/>
    <w:rsid w:val="008D4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AA86BCC814BA6B715C16ECB25CD34">
    <w:name w:val="ADCAA86BCC814BA6B715C16ECB25CD34"/>
    <w:rsid w:val="008D47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5738</Characters>
  <Application>Microsoft Office Word</Application>
  <DocSecurity>0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2025-04-18T15:16:00Z</dcterms:created>
  <dcterms:modified xsi:type="dcterms:W3CDTF">2025-04-18T21:04:00Z</dcterms:modified>
</cp:coreProperties>
</file>