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32EEE" w14:textId="79D484D5" w:rsidR="00E43C92" w:rsidRPr="000A07BD" w:rsidRDefault="00E43C92" w:rsidP="005A7342">
      <w:pPr>
        <w:pStyle w:val="Zhlav"/>
        <w:ind w:left="0" w:firstLine="0"/>
        <w:rPr>
          <w:rFonts w:ascii="Times New Roman" w:hAnsi="Times New Roman" w:cs="Times New Roman"/>
          <w:color w:val="auto"/>
          <w:sz w:val="14"/>
          <w:szCs w:val="14"/>
        </w:rPr>
      </w:pPr>
      <w:r w:rsidRPr="000A07BD">
        <w:rPr>
          <w:rFonts w:ascii="Times New Roman" w:hAnsi="Times New Roman" w:cs="Times New Roman"/>
        </w:rPr>
        <w:t xml:space="preserve">                       </w:t>
      </w:r>
    </w:p>
    <w:p w14:paraId="0251FDEF" w14:textId="77777777" w:rsidR="005A7342" w:rsidRPr="005A7342" w:rsidRDefault="005A7342" w:rsidP="005A7342">
      <w:pPr>
        <w:spacing w:after="0" w:line="259" w:lineRule="auto"/>
        <w:ind w:left="0" w:firstLine="0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5A7342">
        <w:rPr>
          <w:rFonts w:ascii="Times New Roman" w:hAnsi="Times New Roman" w:cs="Times New Roman"/>
          <w:b w:val="0"/>
          <w:i/>
          <w:iCs/>
          <w:color w:val="auto"/>
          <w:sz w:val="20"/>
          <w:szCs w:val="20"/>
        </w:rPr>
        <w:t>Příloha č. 6 Výzvy</w:t>
      </w:r>
      <w:r w:rsidRPr="005A7342">
        <w:rPr>
          <w:rFonts w:ascii="Times New Roman" w:hAnsi="Times New Roman" w:cs="Times New Roman"/>
          <w:b w:val="0"/>
          <w:bCs/>
          <w:i/>
          <w:iCs/>
          <w:color w:val="auto"/>
          <w:sz w:val="20"/>
          <w:szCs w:val="20"/>
        </w:rPr>
        <w:t xml:space="preserve"> k předložení nabídky na veřejnou zakázku malého rozsahu: </w:t>
      </w:r>
      <w:r w:rsidRPr="005A7342">
        <w:rPr>
          <w:rFonts w:ascii="Times New Roman" w:hAnsi="Times New Roman" w:cs="Times New Roman"/>
          <w:i/>
          <w:iCs/>
          <w:color w:val="auto"/>
          <w:sz w:val="20"/>
          <w:szCs w:val="20"/>
        </w:rPr>
        <w:t>„Modernizace výtahu v objektu Slezské univerzity na Masarykově třídě 343/37, Opava“</w:t>
      </w:r>
      <w:r w:rsidRPr="005A734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</w:p>
    <w:p w14:paraId="35FA0B00" w14:textId="77777777" w:rsidR="000A07BD" w:rsidRPr="007059F4" w:rsidRDefault="000A07BD" w:rsidP="7ECB1659">
      <w:pPr>
        <w:spacing w:after="0" w:line="259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A"/>
          <w:sz w:val="20"/>
          <w:szCs w:val="20"/>
        </w:rPr>
      </w:pPr>
    </w:p>
    <w:p w14:paraId="6FE9E172" w14:textId="77777777" w:rsidR="005A7342" w:rsidRDefault="005A7342" w:rsidP="005A7342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14:paraId="71FDF6A6" w14:textId="0A656BEC" w:rsidR="005A7342" w:rsidRDefault="005A7342" w:rsidP="005A7342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5A7342">
        <w:rPr>
          <w:rFonts w:ascii="Times New Roman" w:hAnsi="Times New Roman" w:cs="Times New Roman"/>
          <w:color w:val="auto"/>
          <w:sz w:val="32"/>
          <w:szCs w:val="32"/>
        </w:rPr>
        <w:t>Technická specifikace předmětu plnění</w:t>
      </w:r>
    </w:p>
    <w:p w14:paraId="4F083EFE" w14:textId="77777777" w:rsidR="005A7342" w:rsidRPr="005A7342" w:rsidRDefault="005A7342" w:rsidP="005A7342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jc w:val="center"/>
        <w:rPr>
          <w:rFonts w:ascii="Times New Roman" w:hAnsi="Times New Roman" w:cs="Times New Roman"/>
          <w:b w:val="0"/>
          <w:color w:val="auto"/>
          <w:sz w:val="32"/>
          <w:szCs w:val="32"/>
        </w:rPr>
      </w:pPr>
    </w:p>
    <w:p w14:paraId="7847B37C" w14:textId="33F25043" w:rsidR="0054154E" w:rsidRDefault="0054154E" w:rsidP="0054154E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54154E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Budova na Masarykově třídě č. 37 je historickou, památkově chráněnou budovou bývalého Paláce zemské vlády z roku 1874. Budova je částečně podsklepená, zděná, čtyřpodlažní se sedlovou střechou (čtvrté podlaží v podkroví bylo přebudováno pro vzdělávací účely). </w:t>
      </w:r>
    </w:p>
    <w:p w14:paraId="301D279E" w14:textId="50099341" w:rsidR="00330519" w:rsidRPr="00330519" w:rsidRDefault="00330519" w:rsidP="0054154E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33051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Objekt č.p. 343 na Masarykově třídě 37 v Opavě je nemovitá kulturní památka chráněná státem ve smyslu zákona č. 20/1987 Sb., o státní památkové péči</w:t>
      </w:r>
      <w:r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.</w:t>
      </w:r>
    </w:p>
    <w:p w14:paraId="5B75AB2E" w14:textId="77777777" w:rsidR="00330519" w:rsidRDefault="00330519" w:rsidP="0054154E">
      <w:pPr>
        <w:spacing w:after="0" w:line="312" w:lineRule="auto"/>
        <w:ind w:left="0" w:firstLine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42465637" w14:textId="7E9CABBF" w:rsidR="0054154E" w:rsidRDefault="0054154E" w:rsidP="0054154E">
      <w:pPr>
        <w:spacing w:after="0" w:line="312" w:lineRule="auto"/>
        <w:ind w:left="0" w:firstLine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54154E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Obrázek 1: Pohled ze strany ul. Masarykova třída (vstup do budovy)</w:t>
      </w:r>
    </w:p>
    <w:p w14:paraId="0B4AF475" w14:textId="2779123E" w:rsidR="0017107A" w:rsidRPr="0054154E" w:rsidRDefault="0017107A" w:rsidP="0054154E">
      <w:pPr>
        <w:spacing w:after="0" w:line="312" w:lineRule="auto"/>
        <w:ind w:left="0" w:firstLine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17107A">
        <w:rPr>
          <w:rFonts w:ascii="Times New Roman" w:hAnsi="Times New Roman" w:cs="Times New Roman"/>
          <w:b w:val="0"/>
          <w:noProof/>
          <w:color w:val="000000" w:themeColor="text1"/>
          <w:sz w:val="20"/>
          <w:szCs w:val="20"/>
        </w:rPr>
        <w:drawing>
          <wp:inline distT="0" distB="0" distL="0" distR="0" wp14:anchorId="3A7E5653" wp14:editId="25677C69">
            <wp:extent cx="6041390" cy="371284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31FAD" w14:textId="266AEB0C" w:rsidR="00203FA6" w:rsidRDefault="00203FA6" w:rsidP="00B029A6">
      <w:pPr>
        <w:pStyle w:val="Default"/>
        <w:spacing w:line="312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203FA6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Hlavní vstup do budovy je bezbariérový. V objektu je k dispozici samoobslužný služební výtah (slouží pouze pro zaměstnance a osoby tělesně postižené) vybudovaný v rámci poslední rekonstrukce v 90. letech minulého století). Umístění výtahu v budově je zřejmé </w:t>
      </w:r>
      <w:proofErr w:type="gramStart"/>
      <w:r w:rsidRPr="00203FA6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z</w:t>
      </w:r>
      <w:proofErr w:type="gramEnd"/>
      <w:r w:rsidRPr="00203FA6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 půdorysy 1.NP budovy – viz obr. 2). </w:t>
      </w:r>
      <w:r w:rsidR="00B029A6" w:rsidRPr="00B029A6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Výtah spojuje čtyři nadzemní patra budovy (vč. podkroví) s dojezdy na hlavních podestách. Klec výtahu má rozměry 120 x 140 cm a je průchozí</w:t>
      </w:r>
    </w:p>
    <w:p w14:paraId="2C9FC4B3" w14:textId="77777777" w:rsidR="00203FA6" w:rsidRDefault="00203FA6" w:rsidP="00B029A6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1A899926" w14:textId="77777777" w:rsidR="00B551B0" w:rsidRDefault="00B551B0" w:rsidP="00B029A6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43825720" w14:textId="77777777" w:rsidR="00B551B0" w:rsidRDefault="00B551B0" w:rsidP="00B029A6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30FEE4C7" w14:textId="77777777" w:rsidR="00B551B0" w:rsidRDefault="00B551B0" w:rsidP="00B029A6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106FF6F6" w14:textId="77777777" w:rsidR="00B551B0" w:rsidRDefault="00B551B0" w:rsidP="00B029A6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7087F7FC" w14:textId="77777777" w:rsidR="00B551B0" w:rsidRDefault="00B551B0" w:rsidP="00B029A6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099469EA" w14:textId="77777777" w:rsidR="00B551B0" w:rsidRDefault="00B551B0" w:rsidP="00B029A6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35671A68" w14:textId="7F9326D5" w:rsidR="0054154E" w:rsidRPr="00203FA6" w:rsidRDefault="00203FA6" w:rsidP="00B029A6">
      <w:pPr>
        <w:spacing w:after="0" w:line="312" w:lineRule="auto"/>
        <w:ind w:left="0" w:firstLine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203FA6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lastRenderedPageBreak/>
        <w:t>Obrázek 2: Umístění osobního výtahu v budově (výřez, 1. NP, místnost č. 130)</w:t>
      </w:r>
    </w:p>
    <w:p w14:paraId="207712A8" w14:textId="322DC145" w:rsidR="0054154E" w:rsidRDefault="00B551B0" w:rsidP="00CF65BE">
      <w:pPr>
        <w:spacing w:after="315" w:line="259" w:lineRule="auto"/>
        <w:ind w:left="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551B0"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36706757" wp14:editId="1C1A0966">
            <wp:extent cx="6041390" cy="393890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9EDA" w14:textId="77777777" w:rsidR="00330519" w:rsidRDefault="00330519" w:rsidP="00330519">
      <w:pPr>
        <w:spacing w:after="0" w:line="259" w:lineRule="auto"/>
        <w:ind w:left="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7C03111D" w14:textId="49D1647E" w:rsidR="004B71B1" w:rsidRPr="00330519" w:rsidRDefault="009279B3" w:rsidP="00330519">
      <w:pPr>
        <w:spacing w:before="240" w:after="315" w:line="259" w:lineRule="auto"/>
        <w:ind w:left="0" w:firstLine="0"/>
        <w:jc w:val="both"/>
        <w:rPr>
          <w:rFonts w:ascii="Times New Roman" w:hAnsi="Times New Roman" w:cs="Times New Roman"/>
        </w:rPr>
      </w:pPr>
      <w:r w:rsidRPr="00330519">
        <w:rPr>
          <w:rFonts w:ascii="Times New Roman" w:hAnsi="Times New Roman" w:cs="Times New Roman"/>
          <w:color w:val="000000"/>
        </w:rPr>
        <w:t>Technická specifikace</w:t>
      </w:r>
      <w:r w:rsidR="007A7F50" w:rsidRPr="00330519">
        <w:rPr>
          <w:rFonts w:ascii="Times New Roman" w:hAnsi="Times New Roman" w:cs="Times New Roman"/>
          <w:color w:val="000000"/>
        </w:rPr>
        <w:t xml:space="preserve"> nového</w:t>
      </w:r>
      <w:r w:rsidR="00875149" w:rsidRPr="00330519">
        <w:rPr>
          <w:rFonts w:ascii="Times New Roman" w:hAnsi="Times New Roman" w:cs="Times New Roman"/>
          <w:color w:val="000000"/>
        </w:rPr>
        <w:t xml:space="preserve"> výtah</w:t>
      </w:r>
      <w:r w:rsidR="00C61DB4" w:rsidRPr="00330519">
        <w:rPr>
          <w:rFonts w:ascii="Times New Roman" w:hAnsi="Times New Roman" w:cs="Times New Roman"/>
          <w:color w:val="000000"/>
        </w:rPr>
        <w:t>u a požadavky na prováděné činnosti související montáží a zprovozněním výtahu</w:t>
      </w:r>
      <w:r w:rsidRPr="00330519">
        <w:rPr>
          <w:rFonts w:ascii="Times New Roman" w:hAnsi="Times New Roman" w:cs="Times New Roman"/>
          <w:color w:val="000000"/>
        </w:rPr>
        <w:t xml:space="preserve">: </w:t>
      </w:r>
    </w:p>
    <w:p w14:paraId="78DEB063" w14:textId="49DE6142" w:rsidR="00CF65BE" w:rsidRPr="000A07BD" w:rsidRDefault="00CF65BE" w:rsidP="7ECB1659">
      <w:pPr>
        <w:spacing w:before="120" w:after="0" w:line="312" w:lineRule="auto"/>
        <w:ind w:left="11" w:hanging="11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0A07BD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V případě, že se v zadávacích podmínkách této výzvy vyskytnou požadavky nebo odkazy na obchodní názvy některých výrobků nebo dodávek, nebo jména a příjmení či názvy obchodních firem, specifická označení zboží a služeb, které platí pro určitou osobu, popřípadě její organizační složku, za příznačné, patenty, ochranné známky nebo označení původu, umožňuje zadavatel pro plnění veřejné zakázky použití i jiných, kvalitativně a technicky srovnatelných řešení.</w:t>
      </w:r>
    </w:p>
    <w:p w14:paraId="40B0DC5B" w14:textId="2442D7B1" w:rsidR="0009288F" w:rsidRDefault="0009288F" w:rsidP="0009288F">
      <w:pPr>
        <w:spacing w:after="0" w:line="312" w:lineRule="auto"/>
        <w:jc w:val="both"/>
        <w:rPr>
          <w:rFonts w:ascii="Times New Roman" w:hAnsi="Times New Roman" w:cs="Times New Roman"/>
          <w:b w:val="0"/>
          <w:bCs/>
          <w:color w:val="auto"/>
          <w:sz w:val="20"/>
          <w:szCs w:val="20"/>
        </w:rPr>
      </w:pPr>
      <w:r w:rsidRPr="000A07BD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Minimální technické požadavky na vlastnosti předmětu veřejné zakázky</w:t>
      </w:r>
      <w:r w:rsidR="00D92294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.</w:t>
      </w:r>
      <w:r w:rsidRPr="000A07BD">
        <w:rPr>
          <w:rFonts w:ascii="Times New Roman" w:hAnsi="Times New Roman" w:cs="Times New Roman"/>
          <w:b w:val="0"/>
          <w:bCs/>
          <w:color w:val="auto"/>
          <w:sz w:val="20"/>
          <w:szCs w:val="20"/>
        </w:rPr>
        <w:t xml:space="preserve"> </w:t>
      </w:r>
    </w:p>
    <w:p w14:paraId="3147BFD4" w14:textId="77777777" w:rsidR="0054154E" w:rsidRDefault="0054154E" w:rsidP="001750A9">
      <w:pPr>
        <w:pStyle w:val="Zkladntext"/>
        <w:spacing w:after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4BAB8F8F" w14:textId="68481B2F" w:rsidR="001750A9" w:rsidRDefault="001750A9" w:rsidP="001750A9">
      <w:pPr>
        <w:pStyle w:val="Zkladntext"/>
        <w:spacing w:after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1750A9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Řešení výtahu bude respektovat Nařízení vlády č. 122/2016 Sb. a 176/2008 Sb. v platném znění, evropskou normu ČSN EN 81-20/50 a výtah svým provedením a výbavou rovněž splní technické požadavky pro užívání osobami s omezenou schopností pohybu a orientace podle Vyhlášky č. 398/2009 Sb. v platném znění a ČSN EN 81-70 Bezpečnostní předpisy pro konstrukci a montáž výtahů – Část 70: Zvláštní úprava výtahů určených pro dopravu osob a osob a nákladů – Přístupnost výtahů včetně osob s omezenou schopností pohybu a orientace. </w:t>
      </w:r>
    </w:p>
    <w:p w14:paraId="58AD2A88" w14:textId="77777777" w:rsidR="001750A9" w:rsidRDefault="001750A9" w:rsidP="001750A9">
      <w:pPr>
        <w:pStyle w:val="Zkladntext"/>
        <w:spacing w:after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tbl>
      <w:tblPr>
        <w:tblW w:w="0" w:type="auto"/>
        <w:jc w:val="center"/>
        <w:tblBorders>
          <w:top w:val="single" w:sz="6" w:space="0" w:color="002060"/>
          <w:left w:val="single" w:sz="2" w:space="0" w:color="002060"/>
          <w:bottom w:val="single" w:sz="6" w:space="0" w:color="002060"/>
          <w:right w:val="single" w:sz="2" w:space="0" w:color="002060"/>
          <w:insideH w:val="single" w:sz="2" w:space="0" w:color="002060"/>
          <w:insideV w:val="single" w:sz="2" w:space="0" w:color="002060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4"/>
        <w:gridCol w:w="4444"/>
        <w:gridCol w:w="10"/>
      </w:tblGrid>
      <w:tr w:rsidR="00476A7C" w:rsidRPr="005E198F" w14:paraId="6F228ABE" w14:textId="77777777" w:rsidTr="00330519">
        <w:trPr>
          <w:trHeight w:val="542"/>
          <w:jc w:val="center"/>
        </w:trPr>
        <w:tc>
          <w:tcPr>
            <w:tcW w:w="8997" w:type="dxa"/>
            <w:gridSpan w:val="3"/>
            <w:tcBorders>
              <w:top w:val="single" w:sz="6" w:space="0" w:color="002060"/>
              <w:bottom w:val="single" w:sz="2" w:space="0" w:color="002060"/>
            </w:tcBorders>
            <w:shd w:val="clear" w:color="auto" w:fill="BFBFBF" w:themeFill="background1" w:themeFillShade="BF"/>
            <w:vAlign w:val="center"/>
            <w:hideMark/>
          </w:tcPr>
          <w:p w14:paraId="203D6A45" w14:textId="0B75AA79" w:rsidR="00476A7C" w:rsidRPr="005E198F" w:rsidRDefault="00476A7C" w:rsidP="00614F06">
            <w:pPr>
              <w:pStyle w:val="Zkladntext"/>
              <w:spacing w:after="0"/>
              <w:ind w:left="27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Technický popis a charakteristika výtahu:</w:t>
            </w:r>
            <w:r w:rsidRPr="005E198F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5E198F" w:rsidRPr="005E198F" w14:paraId="0B15CD32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</w:tcBorders>
            <w:shd w:val="clear" w:color="auto" w:fill="FFFFFF" w:themeFill="background1"/>
            <w:vAlign w:val="center"/>
            <w:hideMark/>
          </w:tcPr>
          <w:p w14:paraId="1B318546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Nosnost / počet osob:</w:t>
            </w:r>
          </w:p>
        </w:tc>
        <w:tc>
          <w:tcPr>
            <w:tcW w:w="4454" w:type="dxa"/>
            <w:tcBorders>
              <w:top w:val="single" w:sz="2" w:space="0" w:color="002060"/>
            </w:tcBorders>
            <w:shd w:val="clear" w:color="auto" w:fill="FFFFFF" w:themeFill="background1"/>
            <w:vAlign w:val="center"/>
            <w:hideMark/>
          </w:tcPr>
          <w:p w14:paraId="55D297C9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630 kg / 8 osob </w:t>
            </w:r>
          </w:p>
        </w:tc>
      </w:tr>
      <w:tr w:rsidR="005E198F" w:rsidRPr="005E198F" w14:paraId="63EA5CD9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shd w:val="clear" w:color="auto" w:fill="FFFFFF" w:themeFill="background1"/>
            <w:vAlign w:val="center"/>
            <w:hideMark/>
          </w:tcPr>
          <w:p w14:paraId="5E6D9C1A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Jmenovitá dopravní rychlost:</w:t>
            </w:r>
          </w:p>
        </w:tc>
        <w:tc>
          <w:tcPr>
            <w:tcW w:w="4454" w:type="dxa"/>
            <w:shd w:val="clear" w:color="auto" w:fill="FFFFFF" w:themeFill="background1"/>
            <w:vAlign w:val="center"/>
            <w:hideMark/>
          </w:tcPr>
          <w:p w14:paraId="2E0A8057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0,5 </w:t>
            </w:r>
            <w:proofErr w:type="spellStart"/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m.s</w:t>
            </w:r>
            <w:proofErr w:type="spellEnd"/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position w:val="6"/>
                <w:sz w:val="20"/>
                <w:szCs w:val="20"/>
                <w:vertAlign w:val="superscript"/>
                <w:lang w:eastAsia="en-US"/>
              </w:rPr>
              <w:t>-1</w:t>
            </w:r>
          </w:p>
        </w:tc>
      </w:tr>
      <w:tr w:rsidR="005E198F" w:rsidRPr="005E198F" w14:paraId="142CAAFC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shd w:val="clear" w:color="auto" w:fill="FFFFFF" w:themeFill="background1"/>
            <w:vAlign w:val="center"/>
            <w:hideMark/>
          </w:tcPr>
          <w:p w14:paraId="30F8E978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Počet stanic/počet nástupišť:</w:t>
            </w:r>
          </w:p>
        </w:tc>
        <w:tc>
          <w:tcPr>
            <w:tcW w:w="4454" w:type="dxa"/>
            <w:shd w:val="clear" w:color="auto" w:fill="FFFFFF" w:themeFill="background1"/>
            <w:vAlign w:val="center"/>
            <w:hideMark/>
          </w:tcPr>
          <w:p w14:paraId="58216501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4 / 4 </w:t>
            </w:r>
          </w:p>
        </w:tc>
      </w:tr>
      <w:tr w:rsidR="005E198F" w:rsidRPr="005E198F" w14:paraId="119B50CA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shd w:val="clear" w:color="auto" w:fill="FFFFFF" w:themeFill="background1"/>
            <w:vAlign w:val="center"/>
          </w:tcPr>
          <w:p w14:paraId="10A8544D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 xml:space="preserve">Označení stanic / výchozí stanice: </w:t>
            </w:r>
          </w:p>
        </w:tc>
        <w:tc>
          <w:tcPr>
            <w:tcW w:w="4454" w:type="dxa"/>
            <w:shd w:val="clear" w:color="auto" w:fill="FFFFFF" w:themeFill="background1"/>
            <w:vAlign w:val="center"/>
          </w:tcPr>
          <w:p w14:paraId="24B6BDC7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0,1,2,3 / 0 </w:t>
            </w:r>
          </w:p>
        </w:tc>
      </w:tr>
      <w:tr w:rsidR="005E198F" w:rsidRPr="005E198F" w14:paraId="0C744982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shd w:val="clear" w:color="auto" w:fill="FFFFFF" w:themeFill="background1"/>
            <w:vAlign w:val="center"/>
          </w:tcPr>
          <w:p w14:paraId="0E771287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Vnitřní „užitné“ rozměry kabiny:</w:t>
            </w:r>
          </w:p>
        </w:tc>
        <w:tc>
          <w:tcPr>
            <w:tcW w:w="4454" w:type="dxa"/>
            <w:shd w:val="clear" w:color="auto" w:fill="FFFFFF" w:themeFill="background1"/>
            <w:vAlign w:val="center"/>
          </w:tcPr>
          <w:p w14:paraId="090E80EA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1200 x 1290 mm (šířka x hloubka)</w:t>
            </w:r>
          </w:p>
        </w:tc>
      </w:tr>
      <w:tr w:rsidR="005E198F" w:rsidRPr="005E198F" w14:paraId="09206F9C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shd w:val="clear" w:color="auto" w:fill="FFFFFF" w:themeFill="background1"/>
            <w:vAlign w:val="center"/>
            <w:hideMark/>
          </w:tcPr>
          <w:p w14:paraId="6434B20D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Dopravní zdvih:</w:t>
            </w:r>
          </w:p>
        </w:tc>
        <w:tc>
          <w:tcPr>
            <w:tcW w:w="4454" w:type="dxa"/>
            <w:shd w:val="clear" w:color="auto" w:fill="FFFFFF" w:themeFill="background1"/>
            <w:vAlign w:val="center"/>
            <w:hideMark/>
          </w:tcPr>
          <w:p w14:paraId="549F94E8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cca 13700 mm </w:t>
            </w:r>
          </w:p>
        </w:tc>
      </w:tr>
      <w:tr w:rsidR="005E198F" w:rsidRPr="005E198F" w14:paraId="75ACC2B3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shd w:val="clear" w:color="auto" w:fill="FFFFFF" w:themeFill="background1"/>
            <w:vAlign w:val="center"/>
            <w:hideMark/>
          </w:tcPr>
          <w:p w14:paraId="3C6679A8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Pohon:</w:t>
            </w:r>
          </w:p>
        </w:tc>
        <w:tc>
          <w:tcPr>
            <w:tcW w:w="4454" w:type="dxa"/>
            <w:shd w:val="clear" w:color="auto" w:fill="FFFFFF" w:themeFill="background1"/>
            <w:vAlign w:val="center"/>
            <w:hideMark/>
          </w:tcPr>
          <w:p w14:paraId="367DC128" w14:textId="77777777" w:rsidR="00832CA3" w:rsidRDefault="005E198F" w:rsidP="00832CA3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 xml:space="preserve">hydraulický </w:t>
            </w:r>
            <w:r w:rsidR="00832CA3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>zaručující velmi dobré jíz</w:t>
            </w:r>
            <w:r w:rsidR="00721DC7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>dní vlastnosti</w:t>
            </w:r>
          </w:p>
          <w:p w14:paraId="790326AD" w14:textId="4FFE458F" w:rsidR="00721DC7" w:rsidRDefault="00721DC7" w:rsidP="00832CA3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>s řízením rozjezdem (start hvězda/trojúhelník)</w:t>
            </w:r>
          </w:p>
          <w:p w14:paraId="4255EE89" w14:textId="4AA080CA" w:rsidR="00721DC7" w:rsidRPr="008F7D7F" w:rsidRDefault="00721DC7" w:rsidP="00832CA3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>příkon el. motoru cca 11,0 kW</w:t>
            </w:r>
          </w:p>
        </w:tc>
      </w:tr>
      <w:tr w:rsidR="005E198F" w:rsidRPr="005E198F" w14:paraId="186AC906" w14:textId="77777777" w:rsidTr="00330519">
        <w:trPr>
          <w:gridAfter w:val="1"/>
          <w:wAfter w:w="10" w:type="dxa"/>
          <w:trHeight w:val="480"/>
          <w:jc w:val="center"/>
        </w:trPr>
        <w:tc>
          <w:tcPr>
            <w:tcW w:w="4533" w:type="dxa"/>
            <w:shd w:val="clear" w:color="auto" w:fill="FFFFFF" w:themeFill="background1"/>
            <w:vAlign w:val="center"/>
            <w:hideMark/>
          </w:tcPr>
          <w:p w14:paraId="7FB6516C" w14:textId="23D72B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lastRenderedPageBreak/>
              <w:t>Řízení</w:t>
            </w:r>
            <w:r w:rsidR="00B26CFE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 xml:space="preserve"> výtahu</w:t>
            </w: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 xml:space="preserve">: </w:t>
            </w:r>
          </w:p>
        </w:tc>
        <w:tc>
          <w:tcPr>
            <w:tcW w:w="4454" w:type="dxa"/>
            <w:shd w:val="clear" w:color="auto" w:fill="FFFFFF" w:themeFill="background1"/>
            <w:vAlign w:val="center"/>
            <w:hideMark/>
          </w:tcPr>
          <w:p w14:paraId="14BF92A8" w14:textId="7CA146D6" w:rsidR="005E198F" w:rsidRPr="008F7D7F" w:rsidRDefault="005E198F" w:rsidP="00614F06">
            <w:pPr>
              <w:pStyle w:val="Zkladntext"/>
              <w:spacing w:after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jednosměrné sběrné směrem dolů</w:t>
            </w:r>
            <w:r w:rsid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,</w:t>
            </w:r>
          </w:p>
          <w:p w14:paraId="35071C32" w14:textId="52277800" w:rsidR="00B26CFE" w:rsidRPr="008F7D7F" w:rsidRDefault="00F52550" w:rsidP="00F52550">
            <w:pPr>
              <w:pStyle w:val="Zkladntext"/>
              <w:spacing w:after="0"/>
              <w:ind w:left="0" w:firstLine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mikroprocesorový řídící systém</w:t>
            </w:r>
            <w:r w:rsid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,</w:t>
            </w:r>
          </w:p>
          <w:p w14:paraId="06B6B359" w14:textId="77777777" w:rsidR="00F52550" w:rsidRDefault="00F52550" w:rsidP="00F52550">
            <w:pPr>
              <w:pStyle w:val="Zkladntext"/>
              <w:spacing w:after="0"/>
              <w:ind w:left="0" w:firstLine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rozvaděč s minimalizací mechanických spínacích </w:t>
            </w:r>
            <w:r w:rsid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prvků s jednosměrným sběrným řízením a zdrojem pro nouzové osvětlení,</w:t>
            </w:r>
          </w:p>
          <w:p w14:paraId="105E9AF1" w14:textId="3615A47B" w:rsidR="008F7D7F" w:rsidRPr="008F7D7F" w:rsidRDefault="00252FFE" w:rsidP="00F52550">
            <w:pPr>
              <w:pStyle w:val="Zkladntext"/>
              <w:spacing w:after="0"/>
              <w:ind w:left="0" w:firstLine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neblokované řízení umožňující provádění servisu,</w:t>
            </w:r>
          </w:p>
        </w:tc>
      </w:tr>
      <w:tr w:rsidR="005E198F" w:rsidRPr="005E198F" w14:paraId="533E92F5" w14:textId="77777777" w:rsidTr="00330519">
        <w:trPr>
          <w:gridAfter w:val="1"/>
          <w:wAfter w:w="10" w:type="dxa"/>
          <w:trHeight w:val="324"/>
          <w:jc w:val="center"/>
        </w:trPr>
        <w:tc>
          <w:tcPr>
            <w:tcW w:w="4533" w:type="dxa"/>
            <w:shd w:val="clear" w:color="auto" w:fill="FFFFFF" w:themeFill="background1"/>
            <w:vAlign w:val="center"/>
            <w:hideMark/>
          </w:tcPr>
          <w:p w14:paraId="53AEAADE" w14:textId="77777777" w:rsidR="005E198F" w:rsidRPr="005E198F" w:rsidRDefault="005E198F" w:rsidP="00614F06">
            <w:pPr>
              <w:pStyle w:val="Zkladntext"/>
              <w:spacing w:after="0"/>
              <w:ind w:left="2268" w:hanging="2268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Signalizace v kabině:</w:t>
            </w:r>
          </w:p>
        </w:tc>
        <w:tc>
          <w:tcPr>
            <w:tcW w:w="4454" w:type="dxa"/>
            <w:shd w:val="clear" w:color="auto" w:fill="FFFFFF" w:themeFill="background1"/>
            <w:vAlign w:val="center"/>
            <w:hideMark/>
          </w:tcPr>
          <w:p w14:paraId="6EDDEF9F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digitální signalizace polohy a směru jízdy kabiny </w:t>
            </w:r>
          </w:p>
        </w:tc>
      </w:tr>
      <w:tr w:rsidR="005E198F" w:rsidRPr="005E198F" w14:paraId="29D4D04A" w14:textId="77777777" w:rsidTr="00330519">
        <w:trPr>
          <w:gridAfter w:val="1"/>
          <w:wAfter w:w="10" w:type="dxa"/>
          <w:trHeight w:val="428"/>
          <w:jc w:val="center"/>
        </w:trPr>
        <w:tc>
          <w:tcPr>
            <w:tcW w:w="4533" w:type="dxa"/>
            <w:shd w:val="clear" w:color="auto" w:fill="FFFFFF" w:themeFill="background1"/>
            <w:vAlign w:val="center"/>
            <w:hideMark/>
          </w:tcPr>
          <w:p w14:paraId="2298A5EF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Signalizace ve stanicích:</w:t>
            </w:r>
          </w:p>
        </w:tc>
        <w:tc>
          <w:tcPr>
            <w:tcW w:w="4454" w:type="dxa"/>
            <w:shd w:val="clear" w:color="auto" w:fill="FFFFFF" w:themeFill="background1"/>
            <w:vAlign w:val="center"/>
            <w:hideMark/>
          </w:tcPr>
          <w:p w14:paraId="55228F00" w14:textId="77777777" w:rsidR="005E198F" w:rsidRPr="008F7D7F" w:rsidRDefault="005E198F" w:rsidP="00614F06">
            <w:pPr>
              <w:pStyle w:val="Zkladntext"/>
              <w:spacing w:after="0"/>
              <w:jc w:val="both"/>
              <w:textAlignment w:val="baseline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digitální signalizace polohy a směru jízdy kabiny </w:t>
            </w:r>
          </w:p>
        </w:tc>
      </w:tr>
      <w:tr w:rsidR="005E198F" w:rsidRPr="005E198F" w14:paraId="44C0BE33" w14:textId="77777777" w:rsidTr="00330519">
        <w:trPr>
          <w:gridAfter w:val="1"/>
          <w:wAfter w:w="10" w:type="dxa"/>
          <w:trHeight w:val="708"/>
          <w:jc w:val="center"/>
        </w:trPr>
        <w:tc>
          <w:tcPr>
            <w:tcW w:w="4533" w:type="dxa"/>
            <w:shd w:val="clear" w:color="auto" w:fill="FFFFFF" w:themeFill="background1"/>
            <w:vAlign w:val="center"/>
            <w:hideMark/>
          </w:tcPr>
          <w:p w14:paraId="64475FD4" w14:textId="77777777" w:rsidR="005E198F" w:rsidRPr="005E198F" w:rsidRDefault="005E198F" w:rsidP="00614F06">
            <w:pPr>
              <w:pStyle w:val="Zkladntext"/>
              <w:spacing w:after="0"/>
              <w:ind w:left="3969" w:hanging="3969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 xml:space="preserve">Typ a světlé rozměry kabinových dveří: </w:t>
            </w:r>
          </w:p>
        </w:tc>
        <w:tc>
          <w:tcPr>
            <w:tcW w:w="4454" w:type="dxa"/>
            <w:shd w:val="clear" w:color="auto" w:fill="FFFFFF" w:themeFill="background1"/>
            <w:vAlign w:val="center"/>
            <w:hideMark/>
          </w:tcPr>
          <w:p w14:paraId="213423A8" w14:textId="77777777" w:rsidR="005E198F" w:rsidRPr="008F7D7F" w:rsidRDefault="005E198F" w:rsidP="00614F06">
            <w:pPr>
              <w:pStyle w:val="Zkladntext"/>
              <w:spacing w:after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automatické </w:t>
            </w:r>
            <w:proofErr w:type="spellStart"/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dvoupanelové</w:t>
            </w:r>
            <w:proofErr w:type="spellEnd"/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 teleskopické NEREZ-BRUS (2PT), </w:t>
            </w:r>
          </w:p>
          <w:p w14:paraId="68489D20" w14:textId="77777777" w:rsidR="005E198F" w:rsidRPr="008F7D7F" w:rsidRDefault="005E198F" w:rsidP="00614F06">
            <w:pPr>
              <w:pStyle w:val="Zkladntext"/>
              <w:spacing w:after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800 x 2000 mm (šířka x výška) </w:t>
            </w:r>
          </w:p>
        </w:tc>
      </w:tr>
      <w:tr w:rsidR="005E198F" w:rsidRPr="005E198F" w14:paraId="33A1BF87" w14:textId="77777777" w:rsidTr="00330519">
        <w:trPr>
          <w:gridAfter w:val="1"/>
          <w:wAfter w:w="10" w:type="dxa"/>
          <w:trHeight w:val="690"/>
          <w:jc w:val="center"/>
        </w:trPr>
        <w:tc>
          <w:tcPr>
            <w:tcW w:w="4533" w:type="dxa"/>
            <w:tcBorders>
              <w:bottom w:val="single" w:sz="8" w:space="0" w:color="002060"/>
            </w:tcBorders>
            <w:shd w:val="clear" w:color="auto" w:fill="FFFFFF" w:themeFill="background1"/>
            <w:vAlign w:val="center"/>
            <w:hideMark/>
          </w:tcPr>
          <w:p w14:paraId="314D81BF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Typ a světlé rozměry šachetních dveří:</w:t>
            </w:r>
          </w:p>
        </w:tc>
        <w:tc>
          <w:tcPr>
            <w:tcW w:w="4454" w:type="dxa"/>
            <w:tcBorders>
              <w:bottom w:val="single" w:sz="8" w:space="0" w:color="002060"/>
            </w:tcBorders>
            <w:shd w:val="clear" w:color="auto" w:fill="FFFFFF" w:themeFill="background1"/>
            <w:vAlign w:val="center"/>
            <w:hideMark/>
          </w:tcPr>
          <w:p w14:paraId="0577405A" w14:textId="77777777" w:rsidR="005E198F" w:rsidRPr="008F7D7F" w:rsidRDefault="005E198F" w:rsidP="00614F06">
            <w:pPr>
              <w:pStyle w:val="Zkladntext"/>
              <w:spacing w:after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automatické </w:t>
            </w:r>
            <w:proofErr w:type="spellStart"/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dvoupanelové</w:t>
            </w:r>
            <w:proofErr w:type="spellEnd"/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 teleskopické NEREZ-BRUS (2PT), </w:t>
            </w:r>
          </w:p>
          <w:p w14:paraId="4AEC6681" w14:textId="77777777" w:rsidR="005E198F" w:rsidRPr="008F7D7F" w:rsidRDefault="005E198F" w:rsidP="00614F06">
            <w:pPr>
              <w:pStyle w:val="Zkladntext"/>
              <w:spacing w:after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800 x 2000 mm (šířka x výška), </w:t>
            </w:r>
          </w:p>
          <w:p w14:paraId="6A254A56" w14:textId="77777777" w:rsidR="005E198F" w:rsidRPr="008F7D7F" w:rsidRDefault="005E198F" w:rsidP="00614F06">
            <w:pPr>
              <w:pStyle w:val="Zkladntext"/>
              <w:spacing w:after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s PO EW60 </w:t>
            </w:r>
          </w:p>
        </w:tc>
      </w:tr>
      <w:tr w:rsidR="005E198F" w:rsidRPr="005E198F" w14:paraId="4B0066CF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8" w:space="0" w:color="002060"/>
            </w:tcBorders>
            <w:shd w:val="clear" w:color="auto" w:fill="FFFFFF" w:themeFill="background1"/>
            <w:vAlign w:val="center"/>
            <w:hideMark/>
          </w:tcPr>
          <w:p w14:paraId="5F3D624D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Vnitřní rozměry šachty:</w:t>
            </w:r>
          </w:p>
        </w:tc>
        <w:tc>
          <w:tcPr>
            <w:tcW w:w="4454" w:type="dxa"/>
            <w:tcBorders>
              <w:top w:val="single" w:sz="8" w:space="0" w:color="002060"/>
            </w:tcBorders>
            <w:shd w:val="clear" w:color="auto" w:fill="FFFFFF" w:themeFill="background1"/>
            <w:vAlign w:val="center"/>
            <w:hideMark/>
          </w:tcPr>
          <w:p w14:paraId="50F11005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min. 1650 x 1790 mm (šířka x hloubka) od konstrukce ke konstrukci </w:t>
            </w:r>
          </w:p>
        </w:tc>
      </w:tr>
      <w:tr w:rsidR="005E198F" w:rsidRPr="005E198F" w14:paraId="17DEA42E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shd w:val="clear" w:color="auto" w:fill="FFFFFF" w:themeFill="background1"/>
            <w:vAlign w:val="center"/>
          </w:tcPr>
          <w:p w14:paraId="6974E89E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Horní část šachty:</w:t>
            </w:r>
          </w:p>
        </w:tc>
        <w:tc>
          <w:tcPr>
            <w:tcW w:w="4454" w:type="dxa"/>
            <w:shd w:val="clear" w:color="auto" w:fill="FFFFFF" w:themeFill="background1"/>
            <w:vAlign w:val="center"/>
          </w:tcPr>
          <w:p w14:paraId="450CD1EF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min. 3310 mm (výška od úrovně nejvyšší stanice do stropu šachty)</w:t>
            </w:r>
          </w:p>
        </w:tc>
      </w:tr>
      <w:tr w:rsidR="005E198F" w:rsidRPr="005E198F" w14:paraId="53E953C8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shd w:val="clear" w:color="auto" w:fill="FFFFFF" w:themeFill="background1"/>
            <w:vAlign w:val="center"/>
          </w:tcPr>
          <w:p w14:paraId="534D30D5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 xml:space="preserve">Prohlubeň: </w:t>
            </w:r>
          </w:p>
        </w:tc>
        <w:tc>
          <w:tcPr>
            <w:tcW w:w="4454" w:type="dxa"/>
            <w:shd w:val="clear" w:color="auto" w:fill="FFFFFF" w:themeFill="background1"/>
            <w:vAlign w:val="center"/>
          </w:tcPr>
          <w:p w14:paraId="53573717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min. 1500 mm (výška od úrovně nejnižší stanice na dno šachty) </w:t>
            </w:r>
          </w:p>
        </w:tc>
      </w:tr>
      <w:tr w:rsidR="005E198F" w:rsidRPr="005E198F" w14:paraId="69A551A4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bottom w:val="single" w:sz="2" w:space="0" w:color="002060"/>
            </w:tcBorders>
            <w:shd w:val="clear" w:color="auto" w:fill="FFFFFF" w:themeFill="background1"/>
            <w:vAlign w:val="center"/>
            <w:hideMark/>
          </w:tcPr>
          <w:p w14:paraId="3940051C" w14:textId="77777777" w:rsidR="005E198F" w:rsidRPr="005E198F" w:rsidRDefault="005E198F" w:rsidP="00614F06">
            <w:pPr>
              <w:pStyle w:val="Zkladntext"/>
              <w:spacing w:after="0"/>
              <w:ind w:left="1843" w:hanging="1843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Provedení šachty:</w:t>
            </w:r>
          </w:p>
        </w:tc>
        <w:tc>
          <w:tcPr>
            <w:tcW w:w="4454" w:type="dxa"/>
            <w:tcBorders>
              <w:bottom w:val="single" w:sz="2" w:space="0" w:color="002060"/>
            </w:tcBorders>
            <w:shd w:val="clear" w:color="auto" w:fill="FFFFFF" w:themeFill="background1"/>
            <w:vAlign w:val="center"/>
            <w:hideMark/>
          </w:tcPr>
          <w:p w14:paraId="6810DAC3" w14:textId="77777777" w:rsidR="005E198F" w:rsidRPr="008F7D7F" w:rsidRDefault="005E198F" w:rsidP="00614F06">
            <w:pPr>
              <w:pStyle w:val="Zkladntext"/>
              <w:spacing w:after="0"/>
              <w:ind w:left="17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 xml:space="preserve">Železobeton, plné zdivo min. </w:t>
            </w:r>
            <w:proofErr w:type="spellStart"/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>tl</w:t>
            </w:r>
            <w:proofErr w:type="spellEnd"/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 xml:space="preserve">. 300 mm (od omítky k omítce) </w:t>
            </w:r>
          </w:p>
        </w:tc>
      </w:tr>
      <w:tr w:rsidR="005E198F" w:rsidRPr="005E198F" w14:paraId="1654EDAB" w14:textId="77777777" w:rsidTr="00330519">
        <w:trPr>
          <w:gridAfter w:val="1"/>
          <w:wAfter w:w="10" w:type="dxa"/>
          <w:trHeight w:val="1082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0639E283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Poloha strojovny: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020BB615" w14:textId="5D5D547F" w:rsidR="005E198F" w:rsidRPr="008F7D7F" w:rsidRDefault="005E198F" w:rsidP="00E60A4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 xml:space="preserve">se </w:t>
            </w:r>
            <w:proofErr w:type="gramStart"/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>strojovnou - pohon</w:t>
            </w:r>
            <w:proofErr w:type="gramEnd"/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>, výtahový rozvaděč a hlavní vypínač umístěn ve strojovně umístěné vedle výtahové šachty (přilehlá v nejnižším podlaží</w:t>
            </w:r>
            <w:r w:rsidR="00476A7C"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 xml:space="preserve"> </w:t>
            </w: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 xml:space="preserve">nebo do max. vzdálenosti 10 m) </w:t>
            </w:r>
          </w:p>
        </w:tc>
      </w:tr>
      <w:tr w:rsidR="00353909" w:rsidRPr="008B2FD9" w14:paraId="2A429EE9" w14:textId="77777777" w:rsidTr="00330519">
        <w:trPr>
          <w:trHeight w:val="558"/>
          <w:jc w:val="center"/>
        </w:trPr>
        <w:tc>
          <w:tcPr>
            <w:tcW w:w="8997" w:type="dxa"/>
            <w:gridSpan w:val="3"/>
            <w:tcBorders>
              <w:top w:val="single" w:sz="2" w:space="0" w:color="002060"/>
              <w:bottom w:val="single" w:sz="2" w:space="0" w:color="002060"/>
            </w:tcBorders>
            <w:shd w:val="clear" w:color="auto" w:fill="BFBFBF" w:themeFill="background1" w:themeFillShade="BF"/>
            <w:vAlign w:val="center"/>
          </w:tcPr>
          <w:p w14:paraId="374D4451" w14:textId="1EB2B9D0" w:rsidR="00353909" w:rsidRPr="008B2FD9" w:rsidRDefault="004743AF" w:rsidP="008B2FD9">
            <w:pPr>
              <w:pStyle w:val="Zkladntext"/>
              <w:spacing w:after="0"/>
              <w:ind w:right="-54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2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Požadavky na interiérové provedení a vybavení</w:t>
            </w:r>
            <w:r w:rsidR="00135874" w:rsidRPr="008B2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výtahu</w:t>
            </w:r>
            <w:r w:rsidRPr="008B2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</w:tc>
      </w:tr>
      <w:tr w:rsidR="00476A7C" w:rsidRPr="005E198F" w14:paraId="46C3C71D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5349B3CC" w14:textId="69122FAF" w:rsidR="00476A7C" w:rsidRPr="005E198F" w:rsidRDefault="005511E0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Kabina: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68D985BB" w14:textId="77777777" w:rsidR="00417C7D" w:rsidRPr="002627C9" w:rsidRDefault="00417C7D" w:rsidP="00417C7D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PRŮCHOZÍ (2 vstupy), vnitřní rozměry 1200 x 1290 x 2100 mm (šířka x hloubka x výška), </w:t>
            </w:r>
          </w:p>
          <w:p w14:paraId="4D837246" w14:textId="535C0F87" w:rsidR="00476A7C" w:rsidRPr="00417C7D" w:rsidRDefault="00417C7D" w:rsidP="00417C7D">
            <w:pPr>
              <w:pStyle w:val="Zkladntext"/>
              <w:spacing w:after="0"/>
              <w:jc w:val="both"/>
              <w:rPr>
                <w:bCs/>
              </w:rPr>
            </w:pPr>
            <w:proofErr w:type="gramStart"/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celokovová - stěny</w:t>
            </w:r>
            <w:proofErr w:type="gramEnd"/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 strop a vstupní portál z ocelových plechových panelů</w:t>
            </w:r>
          </w:p>
        </w:tc>
      </w:tr>
      <w:tr w:rsidR="00476A7C" w:rsidRPr="005E198F" w14:paraId="6DA1F8E1" w14:textId="77777777" w:rsidTr="00330519">
        <w:trPr>
          <w:gridAfter w:val="1"/>
          <w:wAfter w:w="10" w:type="dxa"/>
          <w:trHeight w:val="360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66FB1040" w14:textId="0C5160E4" w:rsidR="00476A7C" w:rsidRPr="005E198F" w:rsidRDefault="005511E0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Kabina strop: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48AB45CF" w14:textId="3C1A7E0E" w:rsidR="00476A7C" w:rsidRPr="002627C9" w:rsidRDefault="007F146A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Provedení nerez BRUS</w:t>
            </w:r>
          </w:p>
        </w:tc>
      </w:tr>
      <w:tr w:rsidR="00476A7C" w:rsidRPr="005E198F" w14:paraId="12848D0D" w14:textId="77777777" w:rsidTr="00330519">
        <w:trPr>
          <w:gridAfter w:val="1"/>
          <w:wAfter w:w="10" w:type="dxa"/>
          <w:trHeight w:val="422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07248409" w14:textId="230D7A95" w:rsidR="00476A7C" w:rsidRPr="005E198F" w:rsidRDefault="005511E0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 xml:space="preserve">Kabina </w:t>
            </w:r>
            <w:r w:rsidR="00665CAB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stěny</w:t>
            </w: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1EEA0312" w14:textId="7A7FB6E3" w:rsidR="00476A7C" w:rsidRPr="002627C9" w:rsidRDefault="00665CAB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Provedení nerez BRUS</w:t>
            </w:r>
          </w:p>
        </w:tc>
      </w:tr>
      <w:tr w:rsidR="00665CAB" w:rsidRPr="005E198F" w14:paraId="1D40D418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243F1E0F" w14:textId="09349B4B" w:rsidR="00665CAB" w:rsidRDefault="00665CAB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Kabina podlaha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2470FA58" w14:textId="3E8891B3" w:rsidR="00665CAB" w:rsidRPr="002627C9" w:rsidRDefault="00E60A46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vysoce odolná plastová protismyková podlahová krytina např. </w:t>
            </w:r>
            <w:proofErr w:type="spellStart"/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Altro</w:t>
            </w:r>
            <w:proofErr w:type="spellEnd"/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(kombinace kvalitního měkčeného vinylu, obsahujícího směs zrnek oxidu hlinitého Al2O3 /</w:t>
            </w:r>
            <w:r w:rsidRPr="002627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Al</w:t>
            </w: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uminium </w:t>
            </w:r>
            <w:proofErr w:type="spellStart"/>
            <w:r w:rsidRPr="002627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Tr</w:t>
            </w: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i</w:t>
            </w:r>
            <w:proofErr w:type="spellEnd"/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  <w:r w:rsidRPr="002627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O</w:t>
            </w: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xide/ a karbidu křemíku </w:t>
            </w:r>
            <w:proofErr w:type="spellStart"/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SiC</w:t>
            </w:r>
            <w:proofErr w:type="spellEnd"/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litého na </w:t>
            </w:r>
            <w:proofErr w:type="spellStart"/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polyestero</w:t>
            </w:r>
            <w:proofErr w:type="spellEnd"/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-celulózovou vrstvu vyztuženou mřížkou za skelných vláken) v odstínu dle výběru ze vzorníku</w:t>
            </w:r>
          </w:p>
        </w:tc>
      </w:tr>
      <w:tr w:rsidR="00476A7C" w:rsidRPr="005E198F" w14:paraId="1392F097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301D59C4" w14:textId="09AEA735" w:rsidR="00476A7C" w:rsidRPr="005E198F" w:rsidRDefault="005511E0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Další vybavení kabiny: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3AE1D81B" w14:textId="3F3401A6" w:rsidR="00502B65" w:rsidRPr="002627C9" w:rsidRDefault="00502B65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ovládací panel po celé výšce boční stěny</w:t>
            </w:r>
            <w:r w:rsidR="00EC28DD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v provedení nerez </w:t>
            </w: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BRUS</w:t>
            </w:r>
            <w:r w:rsidR="00EC28DD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</w:p>
          <w:p w14:paraId="052C5CD4" w14:textId="52888CEF" w:rsidR="00502B65" w:rsidRPr="002627C9" w:rsidRDefault="00502B65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zrcadlo na horní polovině boční stěny</w:t>
            </w:r>
            <w:r w:rsidR="00C254E3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  <w:p w14:paraId="11F1DC67" w14:textId="47D28036" w:rsidR="00502B65" w:rsidRPr="002627C9" w:rsidRDefault="00502B65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madlo trubkové na boční stěně </w:t>
            </w:r>
            <w:r w:rsidR="00EC28DD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provedení nerez </w:t>
            </w: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BRUS</w:t>
            </w:r>
            <w:r w:rsidR="00C254E3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</w:p>
          <w:p w14:paraId="06A1156B" w14:textId="718D7307" w:rsidR="00502B65" w:rsidRPr="002627C9" w:rsidRDefault="00502B65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sedačka sklopná, nezapuštěná</w:t>
            </w:r>
            <w:r w:rsidR="00EC28DD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v provedení nerez</w:t>
            </w:r>
            <w:r w:rsidR="00C254E3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</w:p>
          <w:p w14:paraId="6CBF4D9C" w14:textId="738BFCDA" w:rsidR="00502B65" w:rsidRPr="002627C9" w:rsidRDefault="00502B65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větrací mřížky, </w:t>
            </w:r>
          </w:p>
          <w:p w14:paraId="02114C2B" w14:textId="5A82C475" w:rsidR="00502B65" w:rsidRPr="002627C9" w:rsidRDefault="00502B65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proofErr w:type="spellStart"/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okopové</w:t>
            </w:r>
            <w:proofErr w:type="spellEnd"/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a rohové lišty v provedení </w:t>
            </w:r>
            <w:r w:rsidR="00EC28DD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nerez </w:t>
            </w: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BRUS</w:t>
            </w:r>
            <w:r w:rsidR="00C254E3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  <w:p w14:paraId="6CA3AFB6" w14:textId="53484F03" w:rsidR="00502B65" w:rsidRPr="002627C9" w:rsidRDefault="00502B65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osvětlení LED</w:t>
            </w:r>
            <w:r w:rsidR="00C254E3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</w:p>
          <w:p w14:paraId="710979CF" w14:textId="7BEFC748" w:rsidR="00476A7C" w:rsidRPr="005E198F" w:rsidRDefault="00502B65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2x celoplošná světelná clona</w:t>
            </w:r>
            <w:r w:rsidRPr="00811736">
              <w:rPr>
                <w:bCs/>
              </w:rPr>
              <w:t xml:space="preserve"> </w:t>
            </w:r>
          </w:p>
        </w:tc>
      </w:tr>
      <w:tr w:rsidR="00476A7C" w:rsidRPr="005E198F" w14:paraId="1FC722F6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65341B1F" w14:textId="37D6CFD7" w:rsidR="00476A7C" w:rsidRPr="005E198F" w:rsidRDefault="005511E0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lastRenderedPageBreak/>
              <w:t>Kabinové dveře: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18F458F5" w14:textId="03EBCE2A" w:rsidR="007F722B" w:rsidRPr="00B568AB" w:rsidRDefault="007F722B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2x automatické </w:t>
            </w:r>
            <w:proofErr w:type="spellStart"/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dvoupanelové</w:t>
            </w:r>
            <w:proofErr w:type="spellEnd"/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teleskopické,</w:t>
            </w:r>
          </w:p>
          <w:p w14:paraId="71055D02" w14:textId="77777777" w:rsidR="007F722B" w:rsidRPr="00B568AB" w:rsidRDefault="007F722B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světlé rozměry 800 x 2000 mm (šířka x výška), </w:t>
            </w:r>
          </w:p>
          <w:p w14:paraId="75CE03CB" w14:textId="2477224D" w:rsidR="007F722B" w:rsidRPr="00B568AB" w:rsidRDefault="007F722B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křídla v povrchové úpravě </w:t>
            </w:r>
            <w:r w:rsidR="00E55403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nerez 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BRUS</w:t>
            </w:r>
            <w:r w:rsidR="00E55403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  <w:p w14:paraId="7B747C80" w14:textId="1E645070" w:rsidR="007F722B" w:rsidRPr="00B568AB" w:rsidRDefault="007F722B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standardní </w:t>
            </w:r>
            <w:r w:rsidR="00E55403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hliníkové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prahy</w:t>
            </w:r>
            <w:r w:rsidR="00E55403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</w:p>
          <w:p w14:paraId="3ED94126" w14:textId="400ED749" w:rsidR="007F722B" w:rsidRPr="00B568AB" w:rsidRDefault="007F722B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frekvenční řízení pohonu dveří</w:t>
            </w:r>
            <w:r w:rsidR="00E55403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  <w:p w14:paraId="2FA51204" w14:textId="2530D6AF" w:rsidR="007F722B" w:rsidRPr="00B568AB" w:rsidRDefault="007F722B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háková dveřní uzávěra</w:t>
            </w:r>
            <w:r w:rsidR="00E55403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</w:p>
          <w:p w14:paraId="1B016688" w14:textId="6AB0FAAB" w:rsidR="00476A7C" w:rsidRPr="005E198F" w:rsidRDefault="007F722B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2x celoplošná světelná závora</w:t>
            </w:r>
          </w:p>
        </w:tc>
      </w:tr>
      <w:tr w:rsidR="00476A7C" w:rsidRPr="005E198F" w14:paraId="63E3CA37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3594E9A5" w14:textId="0D3D66A1" w:rsidR="00476A7C" w:rsidRPr="005E198F" w:rsidRDefault="005511E0" w:rsidP="005511E0">
            <w:pPr>
              <w:pStyle w:val="Zkladntext"/>
              <w:spacing w:after="0"/>
              <w:ind w:left="0" w:firstLine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Šachetní dveře: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29F7B3A8" w14:textId="7DAC4AB2" w:rsidR="000112DD" w:rsidRPr="00B568AB" w:rsidRDefault="000112DD" w:rsidP="00330519">
            <w:pPr>
              <w:pStyle w:val="Zkladntext"/>
              <w:numPr>
                <w:ilvl w:val="0"/>
                <w:numId w:val="11"/>
              </w:numPr>
              <w:spacing w:after="0" w:line="264" w:lineRule="auto"/>
              <w:ind w:left="357" w:hanging="357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4x automatické </w:t>
            </w:r>
            <w:proofErr w:type="spellStart"/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dvoupanelové</w:t>
            </w:r>
            <w:proofErr w:type="spellEnd"/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teleskopické</w:t>
            </w:r>
            <w:r w:rsidR="0097309A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</w:p>
          <w:p w14:paraId="1EB3FA3E" w14:textId="77777777" w:rsidR="000112DD" w:rsidRPr="00B568AB" w:rsidRDefault="000112DD" w:rsidP="00330519">
            <w:pPr>
              <w:pStyle w:val="Zkladntext"/>
              <w:numPr>
                <w:ilvl w:val="0"/>
                <w:numId w:val="11"/>
              </w:numPr>
              <w:spacing w:after="0" w:line="264" w:lineRule="auto"/>
              <w:ind w:left="357" w:hanging="357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světlé rozměry 800 x 2000 mm (šířka x výška), </w:t>
            </w:r>
          </w:p>
          <w:p w14:paraId="7993D790" w14:textId="55BA873A" w:rsidR="000112DD" w:rsidRPr="00B568AB" w:rsidRDefault="000112DD" w:rsidP="00330519">
            <w:pPr>
              <w:pStyle w:val="Zkladntext"/>
              <w:numPr>
                <w:ilvl w:val="0"/>
                <w:numId w:val="11"/>
              </w:numPr>
              <w:spacing w:after="0" w:line="264" w:lineRule="auto"/>
              <w:ind w:left="357" w:hanging="357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rám a křídla v povrchové úpravě </w:t>
            </w:r>
            <w:r w:rsidR="0097309A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nerez 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BRUS</w:t>
            </w:r>
            <w:r w:rsidR="0097309A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  <w:p w14:paraId="4FE2C045" w14:textId="77777777" w:rsidR="00747A66" w:rsidRPr="00B568AB" w:rsidRDefault="000112DD" w:rsidP="00330519">
            <w:pPr>
              <w:pStyle w:val="Zkladntext"/>
              <w:numPr>
                <w:ilvl w:val="0"/>
                <w:numId w:val="11"/>
              </w:numPr>
              <w:spacing w:after="0" w:line="264" w:lineRule="auto"/>
              <w:ind w:left="357" w:hanging="357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standardní </w:t>
            </w:r>
            <w:r w:rsidR="0097309A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hliníkové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prahy</w:t>
            </w:r>
            <w:r w:rsidR="0097309A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</w:p>
          <w:p w14:paraId="2CD43436" w14:textId="78879AF2" w:rsidR="00476A7C" w:rsidRPr="005E198F" w:rsidRDefault="000112DD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 požární odolností EW60 (</w:t>
            </w:r>
            <w:r w:rsidR="00747A66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dle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v</w:t>
            </w:r>
            <w:r w:rsidR="00747A66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 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PBŘ</w:t>
            </w:r>
            <w:r w:rsidR="00747A66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)</w:t>
            </w:r>
          </w:p>
        </w:tc>
      </w:tr>
      <w:tr w:rsidR="00476A7C" w:rsidRPr="005E198F" w14:paraId="451BD078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34D18E93" w14:textId="3EB6A378" w:rsidR="00135874" w:rsidRPr="005E198F" w:rsidRDefault="00135874" w:rsidP="00135874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Signální a řídící moduly: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0F82EEDD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digitální signalizace polohy a směru jízdy v kabině </w:t>
            </w:r>
          </w:p>
          <w:p w14:paraId="2D123C60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digitální signalizace polohy a směru jízdy ve všech stanicích </w:t>
            </w:r>
          </w:p>
          <w:p w14:paraId="2FA2E92C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88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tlačítko pro otevření dveří na ovládacím panelu v kabině </w:t>
            </w:r>
          </w:p>
          <w:p w14:paraId="17D7FC9A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88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tlačítko pro zavření dveří na ovládacím panelu v kabině </w:t>
            </w:r>
          </w:p>
          <w:p w14:paraId="54025B96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88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akustický signál příjezdu kabiny do stanice </w:t>
            </w:r>
          </w:p>
          <w:p w14:paraId="798079CE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88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hlasové oznámení příjezdu kabiny do stanice v kabině </w:t>
            </w:r>
          </w:p>
          <w:p w14:paraId="50CDDEC1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88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indukční smyčka </w:t>
            </w:r>
          </w:p>
          <w:p w14:paraId="04E762F7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88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tlačítko zvonku (nouze) </w:t>
            </w:r>
          </w:p>
          <w:p w14:paraId="3BCC50D5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88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tlačítko pro </w:t>
            </w:r>
            <w:proofErr w:type="gramStart"/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komunikaci - obousměrné</w:t>
            </w:r>
            <w:proofErr w:type="gramEnd"/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dorozumívací zařízení v kabině (GSM mezi kabinou a místem trvalé vyprošťovací služby) </w:t>
            </w:r>
          </w:p>
          <w:p w14:paraId="2845D093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88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ochrana vstupů do kabiny celoplošnou světelnou závorou </w:t>
            </w:r>
          </w:p>
          <w:p w14:paraId="195F5F09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vážící zařízení kabiny</w:t>
            </w:r>
          </w:p>
          <w:p w14:paraId="7ACDA89E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signalizace přetížení na ovládacím panelu v kabině</w:t>
            </w:r>
          </w:p>
          <w:p w14:paraId="3ECAB91F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nouzové osvětlení kabiny při výpadku el. energie (po dobu min. 60 min) </w:t>
            </w:r>
          </w:p>
          <w:p w14:paraId="022CC0B1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nouzový sjezd kabiny do spodní stanice při výpadku el. proudu </w:t>
            </w:r>
          </w:p>
          <w:p w14:paraId="09E90565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nerezová prosvětlovací </w:t>
            </w:r>
            <w:proofErr w:type="spellStart"/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antivandalní</w:t>
            </w:r>
            <w:proofErr w:type="spellEnd"/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tlačítka s potvrzením volby</w:t>
            </w:r>
          </w:p>
          <w:p w14:paraId="4B80A4EC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označení všech ovládačů výtahu Braillovým písmem</w:t>
            </w:r>
          </w:p>
          <w:p w14:paraId="2143C92B" w14:textId="03BEAFF9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panely signálních a ovladačových kombinací ve stanicích v provedení </w:t>
            </w:r>
            <w:r w:rsidR="00671D55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nerez 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BRUS</w:t>
            </w:r>
          </w:p>
          <w:p w14:paraId="40894033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obousměrné dorozumívací zařízení v kabině (</w:t>
            </w:r>
            <w:proofErr w:type="gramStart"/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GSM - mezi</w:t>
            </w:r>
            <w:proofErr w:type="gramEnd"/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kabinou a místem trvalé vyprošťovací služby)</w:t>
            </w:r>
          </w:p>
          <w:p w14:paraId="6C70CC9A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ovládání revizní jízdy na střeše kabiny</w:t>
            </w:r>
          </w:p>
          <w:p w14:paraId="3E661540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bezpečnostní nárazník klece akumulující energii;</w:t>
            </w:r>
          </w:p>
          <w:p w14:paraId="6D4A01E7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hlavní vypínač výtahu</w:t>
            </w:r>
          </w:p>
          <w:p w14:paraId="4B37E9F6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osvětlení šachty</w:t>
            </w:r>
          </w:p>
          <w:p w14:paraId="3B1763B3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zásuvka pro 230 V </w:t>
            </w:r>
            <w:proofErr w:type="spellStart"/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v</w:t>
            </w:r>
            <w:proofErr w:type="spellEnd"/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 prohlubni (pro ruční elektrické nářadí)</w:t>
            </w:r>
          </w:p>
          <w:p w14:paraId="0B58A1FF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vypínač STOP v prohlubni</w:t>
            </w:r>
          </w:p>
          <w:p w14:paraId="624B708D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žebřík pro vstup do prohlubně</w:t>
            </w:r>
          </w:p>
          <w:p w14:paraId="66577B23" w14:textId="0B830FD1" w:rsidR="00476A7C" w:rsidRPr="00B568AB" w:rsidRDefault="00865611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GSM brána pro SIM kartu</w:t>
            </w:r>
          </w:p>
        </w:tc>
      </w:tr>
      <w:tr w:rsidR="00476A7C" w:rsidRPr="005E198F" w14:paraId="537907FB" w14:textId="77777777" w:rsidTr="00330519">
        <w:trPr>
          <w:gridAfter w:val="1"/>
          <w:wAfter w:w="10" w:type="dxa"/>
          <w:trHeight w:val="1932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3085D813" w14:textId="186366AC" w:rsidR="00476A7C" w:rsidRPr="005E198F" w:rsidRDefault="00135874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lastRenderedPageBreak/>
              <w:t xml:space="preserve">Vybavení dle vyhlášky č. </w:t>
            </w:r>
            <w:r w:rsidR="00210338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398/200</w:t>
            </w:r>
            <w:r w:rsidR="003343A1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9</w:t>
            </w:r>
            <w:r w:rsidR="00210338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 xml:space="preserve"> Sb., </w:t>
            </w:r>
            <w:r w:rsidR="003343A1" w:rsidRPr="006279A9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o obecných technických požadavcích zabezpečujících bezbariérové užívání staveb</w:t>
            </w:r>
            <w:r w:rsidR="00F25578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043A8875" w14:textId="7294E98E" w:rsidR="0015274D" w:rsidRPr="0015274D" w:rsidRDefault="0015274D" w:rsidP="0015274D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Braillovo písmo na ovládacích panelech</w:t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</w:p>
          <w:p w14:paraId="5491A1E1" w14:textId="661DC6CB" w:rsidR="0015274D" w:rsidRPr="0015274D" w:rsidRDefault="0015274D" w:rsidP="0015274D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Sedátko v kabině</w:t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</w:p>
          <w:p w14:paraId="71FC2979" w14:textId="1BE163E0" w:rsidR="0015274D" w:rsidRPr="0015274D" w:rsidRDefault="0015274D" w:rsidP="0015274D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Hlásiče pater</w:t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</w:p>
          <w:p w14:paraId="71D00702" w14:textId="6F7865F1" w:rsidR="0015274D" w:rsidRPr="0015274D" w:rsidRDefault="0015274D" w:rsidP="0015274D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Gongy na nástupištích</w:t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</w:p>
          <w:p w14:paraId="54A9C1E6" w14:textId="77777777" w:rsidR="0015274D" w:rsidRPr="0015274D" w:rsidRDefault="0015274D" w:rsidP="0015274D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Samostatné </w:t>
            </w:r>
            <w:proofErr w:type="spellStart"/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dig</w:t>
            </w:r>
            <w:proofErr w:type="spellEnd"/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. ukazatele pozice kabiny výtahu na každém nástupišti</w:t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</w:p>
          <w:p w14:paraId="19BF1AEF" w14:textId="0F807D3C" w:rsidR="00476A7C" w:rsidRPr="005E198F" w:rsidRDefault="0015274D" w:rsidP="0015274D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Indukční poslech</w:t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</w:p>
        </w:tc>
      </w:tr>
      <w:tr w:rsidR="009A194E" w:rsidRPr="005E198F" w14:paraId="7B3607D8" w14:textId="77777777" w:rsidTr="00330519">
        <w:trPr>
          <w:trHeight w:val="414"/>
          <w:jc w:val="center"/>
        </w:trPr>
        <w:tc>
          <w:tcPr>
            <w:tcW w:w="8997" w:type="dxa"/>
            <w:gridSpan w:val="3"/>
            <w:tcBorders>
              <w:top w:val="single" w:sz="2" w:space="0" w:color="002060"/>
              <w:bottom w:val="single" w:sz="2" w:space="0" w:color="002060"/>
            </w:tcBorders>
            <w:shd w:val="clear" w:color="auto" w:fill="BFBFBF" w:themeFill="background1" w:themeFillShade="BF"/>
            <w:vAlign w:val="center"/>
          </w:tcPr>
          <w:p w14:paraId="20085873" w14:textId="66339730" w:rsidR="009A194E" w:rsidRPr="009A194E" w:rsidRDefault="008B2FD9" w:rsidP="00F44FAC">
            <w:pPr>
              <w:pStyle w:val="Zkladntext"/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Požadavky na prováděné činnosti související montáží a zprovozněním výtahu</w:t>
            </w:r>
          </w:p>
        </w:tc>
      </w:tr>
      <w:tr w:rsidR="00C91718" w:rsidRPr="005E198F" w14:paraId="6CEB2501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1419CC30" w14:textId="051AF303" w:rsidR="00C91718" w:rsidRDefault="00F25578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Stavební práce: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3CBAFF91" w14:textId="34DF66DB" w:rsidR="00C91718" w:rsidRPr="0015274D" w:rsidRDefault="00F44FAC" w:rsidP="00F44FAC">
            <w:pPr>
              <w:pStyle w:val="Zkladntext"/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9A194E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Veškeré stavební práce vč. souvisejících stavebních prací, které jsou spojeny s instalací výtahu zajistí dodavatel a bude koordinovat s dodavatelem technologie výtahu.</w:t>
            </w:r>
          </w:p>
        </w:tc>
      </w:tr>
      <w:tr w:rsidR="00F44FAC" w:rsidRPr="005E198F" w14:paraId="3AF591BA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251BC9A9" w14:textId="4EE85FA6" w:rsidR="00F44FAC" w:rsidRDefault="00894848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Ostatní práce a činnosti: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1A55D11F" w14:textId="621C7E87" w:rsidR="00BF272C" w:rsidRPr="00BF272C" w:rsidRDefault="00BF272C" w:rsidP="00BF272C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Projek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ční práce zahrnující:</w:t>
            </w:r>
          </w:p>
          <w:p w14:paraId="69444510" w14:textId="77777777" w:rsidR="00BF272C" w:rsidRPr="00BF272C" w:rsidRDefault="00BF272C" w:rsidP="00BF272C">
            <w:pPr>
              <w:pStyle w:val="Zkladntext"/>
              <w:numPr>
                <w:ilvl w:val="1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technická/projektová dokumentace výtahu </w:t>
            </w:r>
          </w:p>
          <w:p w14:paraId="7B1A567E" w14:textId="77777777" w:rsidR="00BF272C" w:rsidRPr="00BF272C" w:rsidRDefault="00BF272C" w:rsidP="00BF272C">
            <w:pPr>
              <w:pStyle w:val="Zkladntext"/>
              <w:numPr>
                <w:ilvl w:val="1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technická zpráva výtahu </w:t>
            </w:r>
          </w:p>
          <w:p w14:paraId="3C751E41" w14:textId="77777777" w:rsidR="00BF272C" w:rsidRPr="00BF272C" w:rsidRDefault="00BF272C" w:rsidP="00BF272C">
            <w:pPr>
              <w:pStyle w:val="Zkladntext"/>
              <w:numPr>
                <w:ilvl w:val="1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dispoziční výkresy </w:t>
            </w:r>
          </w:p>
          <w:p w14:paraId="74166E77" w14:textId="77777777" w:rsidR="00BF272C" w:rsidRPr="00BF272C" w:rsidRDefault="00BF272C" w:rsidP="00BF272C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výroba technologie výtahu </w:t>
            </w:r>
          </w:p>
          <w:p w14:paraId="1B98B6AE" w14:textId="77777777" w:rsidR="00BF272C" w:rsidRPr="00BF272C" w:rsidRDefault="00BF272C" w:rsidP="00BF272C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doprava materiálu </w:t>
            </w:r>
          </w:p>
          <w:p w14:paraId="4CA4F6F8" w14:textId="77777777" w:rsidR="00BF272C" w:rsidRPr="00BF272C" w:rsidRDefault="00BF272C" w:rsidP="00BF272C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montáž výtahu </w:t>
            </w:r>
          </w:p>
          <w:p w14:paraId="6FA3660D" w14:textId="77777777" w:rsidR="00BF272C" w:rsidRPr="00BF272C" w:rsidRDefault="00BF272C" w:rsidP="00BF272C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odvoz a ekologická likvidace obalů </w:t>
            </w:r>
          </w:p>
          <w:p w14:paraId="6A8EF862" w14:textId="77777777" w:rsidR="00BF272C" w:rsidRPr="00BF272C" w:rsidRDefault="00BF272C" w:rsidP="00BF272C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hrubý úklid prostor užívaných při realizaci díla </w:t>
            </w:r>
          </w:p>
          <w:p w14:paraId="361411A4" w14:textId="59C602C1" w:rsidR="00F44FAC" w:rsidRPr="00811736" w:rsidRDefault="00BF272C" w:rsidP="00BF272C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bCs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schválení výtahu</w:t>
            </w:r>
            <w:r w:rsidR="003F2BE0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odbornou</w:t>
            </w: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osobou</w:t>
            </w:r>
          </w:p>
        </w:tc>
      </w:tr>
      <w:tr w:rsidR="00F44FAC" w:rsidRPr="005E198F" w14:paraId="0FCC96CF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8" w:space="0" w:color="002060"/>
            </w:tcBorders>
            <w:shd w:val="clear" w:color="auto" w:fill="FFFFFF" w:themeFill="background1"/>
            <w:vAlign w:val="center"/>
          </w:tcPr>
          <w:p w14:paraId="2939803F" w14:textId="19A1E522" w:rsidR="00F44FAC" w:rsidRDefault="00894848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Další požadavky: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8" w:space="0" w:color="002060"/>
            </w:tcBorders>
            <w:shd w:val="clear" w:color="auto" w:fill="FFFFFF" w:themeFill="background1"/>
            <w:vAlign w:val="center"/>
          </w:tcPr>
          <w:p w14:paraId="3670D471" w14:textId="77777777" w:rsidR="00875149" w:rsidRPr="00875149" w:rsidRDefault="00875149" w:rsidP="00875149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7514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osvětlení výtahové šachty, </w:t>
            </w:r>
          </w:p>
          <w:p w14:paraId="2192CB52" w14:textId="77777777" w:rsidR="00875149" w:rsidRPr="00875149" w:rsidRDefault="00875149" w:rsidP="00875149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7514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konečný nátěr dílů dodaných v základním nátěru, </w:t>
            </w:r>
          </w:p>
          <w:p w14:paraId="178EBB38" w14:textId="77777777" w:rsidR="00875149" w:rsidRPr="00875149" w:rsidRDefault="00875149" w:rsidP="00875149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7514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svislý a vodorovný přesun materiálu na místě stavby </w:t>
            </w:r>
          </w:p>
          <w:p w14:paraId="1DF9B61F" w14:textId="064F9054" w:rsidR="00F44FAC" w:rsidRPr="00875149" w:rsidRDefault="00875149" w:rsidP="00875149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7514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koordinační technická pomoc při realizaci </w:t>
            </w:r>
          </w:p>
        </w:tc>
      </w:tr>
    </w:tbl>
    <w:p w14:paraId="36DF1DA6" w14:textId="77777777" w:rsidR="001750A9" w:rsidRPr="001750A9" w:rsidRDefault="001750A9" w:rsidP="001750A9">
      <w:pPr>
        <w:pStyle w:val="Zkladntext"/>
        <w:spacing w:after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5C769128" w14:textId="77777777" w:rsidR="001750A9" w:rsidRPr="000A07BD" w:rsidRDefault="001750A9" w:rsidP="0009288F">
      <w:pPr>
        <w:spacing w:after="0" w:line="312" w:lineRule="auto"/>
        <w:jc w:val="both"/>
        <w:rPr>
          <w:rFonts w:ascii="Times New Roman" w:hAnsi="Times New Roman" w:cs="Times New Roman"/>
          <w:b w:val="0"/>
          <w:bCs/>
          <w:color w:val="auto"/>
          <w:sz w:val="20"/>
          <w:szCs w:val="20"/>
        </w:rPr>
      </w:pPr>
    </w:p>
    <w:p w14:paraId="4BD3E172" w14:textId="1A7CB21A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3CC94133" w14:textId="0FD70C62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4802D0AF" w14:textId="2F0CB58C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159D8BE3" w14:textId="580C36A4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67990DBD" w14:textId="75B0F588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20C85580" w14:textId="4084C2FA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4038C27E" w14:textId="5C8A3529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3D265A7C" w14:textId="036A12CE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17600E74" w14:textId="5B1732A9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23FF51EA" w14:textId="14F653A7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48F3F8BF" w14:textId="529A9160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6C73672E" w14:textId="77777777" w:rsidR="00A03601" w:rsidRDefault="00A03601" w:rsidP="00761171">
      <w:pPr>
        <w:spacing w:after="120" w:line="259" w:lineRule="auto"/>
        <w:ind w:left="11" w:hanging="11"/>
        <w:rPr>
          <w:rFonts w:ascii="Times New Roman" w:hAnsi="Times New Roman" w:cs="Times New Roman"/>
          <w:b w:val="0"/>
          <w:color w:val="C00000"/>
          <w:sz w:val="20"/>
          <w:szCs w:val="20"/>
        </w:rPr>
      </w:pPr>
    </w:p>
    <w:p w14:paraId="12EF2EF9" w14:textId="77777777" w:rsidR="00A03601" w:rsidRDefault="00A03601" w:rsidP="00761171">
      <w:pPr>
        <w:spacing w:after="120" w:line="259" w:lineRule="auto"/>
        <w:ind w:left="11" w:hanging="11"/>
        <w:rPr>
          <w:rFonts w:ascii="Times New Roman" w:hAnsi="Times New Roman" w:cs="Times New Roman"/>
          <w:b w:val="0"/>
          <w:color w:val="C00000"/>
          <w:sz w:val="20"/>
          <w:szCs w:val="20"/>
        </w:rPr>
      </w:pPr>
    </w:p>
    <w:p w14:paraId="0C221554" w14:textId="77777777" w:rsidR="00D50B2D" w:rsidRDefault="00D50B2D" w:rsidP="00761171">
      <w:pPr>
        <w:spacing w:after="120" w:line="259" w:lineRule="auto"/>
        <w:ind w:left="11" w:hanging="11"/>
        <w:rPr>
          <w:b w:val="0"/>
          <w:color w:val="C00000"/>
          <w:sz w:val="20"/>
          <w:szCs w:val="20"/>
          <w:highlight w:val="yellow"/>
        </w:rPr>
      </w:pPr>
    </w:p>
    <w:sectPr w:rsidR="00D50B2D" w:rsidSect="00166F74">
      <w:headerReference w:type="default" r:id="rId13"/>
      <w:footerReference w:type="default" r:id="rId14"/>
      <w:headerReference w:type="first" r:id="rId15"/>
      <w:pgSz w:w="11906" w:h="16838"/>
      <w:pgMar w:top="751" w:right="1257" w:bottom="1073" w:left="1135" w:header="0" w:footer="0" w:gutter="0"/>
      <w:cols w:space="708"/>
      <w:formProt w:val="0"/>
      <w:titlePg/>
      <w:docGrid w:linePitch="3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B9B94" w14:textId="77777777" w:rsidR="00020F08" w:rsidRDefault="00020F08" w:rsidP="00D96796">
      <w:pPr>
        <w:spacing w:after="0" w:line="240" w:lineRule="auto"/>
      </w:pPr>
      <w:r>
        <w:separator/>
      </w:r>
    </w:p>
  </w:endnote>
  <w:endnote w:type="continuationSeparator" w:id="0">
    <w:p w14:paraId="1258C342" w14:textId="77777777" w:rsidR="00020F08" w:rsidRDefault="00020F08" w:rsidP="00D96796">
      <w:pPr>
        <w:spacing w:after="0" w:line="240" w:lineRule="auto"/>
      </w:pPr>
      <w:r>
        <w:continuationSeparator/>
      </w:r>
    </w:p>
  </w:endnote>
  <w:endnote w:type="continuationNotice" w:id="1">
    <w:p w14:paraId="3BBB0EEA" w14:textId="77777777" w:rsidR="00020F08" w:rsidRDefault="00020F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Times New Roman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4993061"/>
      <w:docPartObj>
        <w:docPartGallery w:val="Page Numbers (Bottom of Page)"/>
        <w:docPartUnique/>
      </w:docPartObj>
    </w:sdtPr>
    <w:sdtEndPr/>
    <w:sdtContent>
      <w:p w14:paraId="1CC88470" w14:textId="37F97C76" w:rsidR="006A74BA" w:rsidRDefault="006A74BA">
        <w:pPr>
          <w:pStyle w:val="Zpat"/>
          <w:jc w:val="right"/>
        </w:pPr>
        <w:r w:rsidRPr="006307ED">
          <w:rPr>
            <w:color w:val="auto"/>
          </w:rPr>
          <w:fldChar w:fldCharType="begin"/>
        </w:r>
        <w:r w:rsidRPr="006307ED">
          <w:rPr>
            <w:color w:val="auto"/>
          </w:rPr>
          <w:instrText>PAGE   \* MERGEFORMAT</w:instrText>
        </w:r>
        <w:r w:rsidRPr="006307ED">
          <w:rPr>
            <w:color w:val="auto"/>
          </w:rPr>
          <w:fldChar w:fldCharType="separate"/>
        </w:r>
        <w:r w:rsidR="0037462D">
          <w:rPr>
            <w:noProof/>
            <w:color w:val="auto"/>
          </w:rPr>
          <w:t>11</w:t>
        </w:r>
        <w:r w:rsidRPr="006307ED">
          <w:rPr>
            <w:color w:val="auto"/>
          </w:rPr>
          <w:fldChar w:fldCharType="end"/>
        </w:r>
      </w:p>
    </w:sdtContent>
  </w:sdt>
  <w:p w14:paraId="59E46026" w14:textId="77777777" w:rsidR="006A74BA" w:rsidRDefault="006A74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0BC48" w14:textId="77777777" w:rsidR="00020F08" w:rsidRDefault="00020F08" w:rsidP="00D96796">
      <w:pPr>
        <w:spacing w:after="0" w:line="240" w:lineRule="auto"/>
      </w:pPr>
      <w:r>
        <w:separator/>
      </w:r>
    </w:p>
  </w:footnote>
  <w:footnote w:type="continuationSeparator" w:id="0">
    <w:p w14:paraId="40D3F126" w14:textId="77777777" w:rsidR="00020F08" w:rsidRDefault="00020F08" w:rsidP="00D96796">
      <w:pPr>
        <w:spacing w:after="0" w:line="240" w:lineRule="auto"/>
      </w:pPr>
      <w:r>
        <w:continuationSeparator/>
      </w:r>
    </w:p>
  </w:footnote>
  <w:footnote w:type="continuationNotice" w:id="1">
    <w:p w14:paraId="5FAB45AE" w14:textId="77777777" w:rsidR="00020F08" w:rsidRDefault="00020F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C4B50" w14:textId="77777777" w:rsidR="006A74BA" w:rsidRDefault="006A74BA" w:rsidP="000F223D">
    <w:pPr>
      <w:pStyle w:val="Zhlav"/>
      <w:ind w:left="0" w:firstLine="0"/>
    </w:pPr>
  </w:p>
  <w:p w14:paraId="4DE71238" w14:textId="77777777" w:rsidR="00B03162" w:rsidRDefault="00B03162" w:rsidP="000F223D">
    <w:pPr>
      <w:pStyle w:val="Zhlav"/>
      <w:ind w:left="0" w:firstLine="0"/>
    </w:pPr>
  </w:p>
  <w:p w14:paraId="3323F3BD" w14:textId="0ABE903A" w:rsidR="00B03162" w:rsidRDefault="00B03162" w:rsidP="000F223D">
    <w:pPr>
      <w:pStyle w:val="Zhlav"/>
      <w:ind w:left="0" w:firstLine="0"/>
    </w:pPr>
  </w:p>
  <w:p w14:paraId="0FFF380F" w14:textId="77777777" w:rsidR="00B03162" w:rsidRDefault="00B03162" w:rsidP="000F223D">
    <w:pPr>
      <w:pStyle w:val="Zhlav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CC88D" w14:textId="77777777" w:rsidR="00FA3FD8" w:rsidRDefault="00FA3FD8">
    <w:pPr>
      <w:pStyle w:val="Zhlav"/>
    </w:pPr>
  </w:p>
  <w:p w14:paraId="114B2B2E" w14:textId="77777777" w:rsidR="00FA3FD8" w:rsidRDefault="00FA3FD8">
    <w:pPr>
      <w:pStyle w:val="Zhlav"/>
    </w:pPr>
  </w:p>
  <w:p w14:paraId="05547246" w14:textId="77777777" w:rsidR="00FA3FD8" w:rsidRDefault="00FA3FD8">
    <w:pPr>
      <w:pStyle w:val="Zhlav"/>
    </w:pPr>
  </w:p>
  <w:p w14:paraId="3D466BFF" w14:textId="0BC45097" w:rsidR="00991410" w:rsidRDefault="00FA3FD8">
    <w:pPr>
      <w:pStyle w:val="Zhlav"/>
    </w:pPr>
    <w:r>
      <w:rPr>
        <w:noProof/>
      </w:rPr>
      <w:drawing>
        <wp:inline distT="0" distB="0" distL="0" distR="0" wp14:anchorId="3AA7D1A2" wp14:editId="050535EC">
          <wp:extent cx="1181389" cy="72707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541" cy="729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44339"/>
    <w:multiLevelType w:val="hybridMultilevel"/>
    <w:tmpl w:val="35CEA710"/>
    <w:lvl w:ilvl="0" w:tplc="9A90FF12">
      <w:start w:val="9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94988"/>
    <w:multiLevelType w:val="hybridMultilevel"/>
    <w:tmpl w:val="3DB82B9A"/>
    <w:lvl w:ilvl="0" w:tplc="E6F0047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9A90FF12">
      <w:start w:val="9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D1589A"/>
    <w:multiLevelType w:val="hybridMultilevel"/>
    <w:tmpl w:val="B69639B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A1362"/>
    <w:multiLevelType w:val="hybridMultilevel"/>
    <w:tmpl w:val="5DAAD834"/>
    <w:lvl w:ilvl="0" w:tplc="F0662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B1A5B"/>
    <w:multiLevelType w:val="hybridMultilevel"/>
    <w:tmpl w:val="A9C6A1A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D19E5"/>
    <w:multiLevelType w:val="hybridMultilevel"/>
    <w:tmpl w:val="1B501E9C"/>
    <w:lvl w:ilvl="0" w:tplc="6AF0DE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1615DE"/>
    <w:multiLevelType w:val="hybridMultilevel"/>
    <w:tmpl w:val="2DD0D446"/>
    <w:lvl w:ilvl="0" w:tplc="9A90FF12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95DC3"/>
    <w:multiLevelType w:val="hybridMultilevel"/>
    <w:tmpl w:val="36FE18EC"/>
    <w:lvl w:ilvl="0" w:tplc="617EA7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AD1BF9"/>
    <w:multiLevelType w:val="hybridMultilevel"/>
    <w:tmpl w:val="C8F84A6C"/>
    <w:lvl w:ilvl="0" w:tplc="F0662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EF654D"/>
    <w:multiLevelType w:val="hybridMultilevel"/>
    <w:tmpl w:val="F3A80730"/>
    <w:lvl w:ilvl="0" w:tplc="78DE3F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32762"/>
    <w:multiLevelType w:val="hybridMultilevel"/>
    <w:tmpl w:val="30EC57D8"/>
    <w:lvl w:ilvl="0" w:tplc="9A90FF12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356439"/>
    <w:multiLevelType w:val="hybridMultilevel"/>
    <w:tmpl w:val="5C6E778A"/>
    <w:lvl w:ilvl="0" w:tplc="78DE3F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BE2925"/>
    <w:multiLevelType w:val="hybridMultilevel"/>
    <w:tmpl w:val="3EF23980"/>
    <w:lvl w:ilvl="0" w:tplc="9A90FF12">
      <w:start w:val="9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color w:val="auto"/>
      </w:rPr>
    </w:lvl>
    <w:lvl w:ilvl="1" w:tplc="9A90FF12">
      <w:start w:val="9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960419"/>
    <w:multiLevelType w:val="hybridMultilevel"/>
    <w:tmpl w:val="CF1E4C94"/>
    <w:lvl w:ilvl="0" w:tplc="F0662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2734180">
    <w:abstractNumId w:val="4"/>
  </w:num>
  <w:num w:numId="2" w16cid:durableId="208958398">
    <w:abstractNumId w:val="2"/>
  </w:num>
  <w:num w:numId="3" w16cid:durableId="840239848">
    <w:abstractNumId w:val="5"/>
  </w:num>
  <w:num w:numId="4" w16cid:durableId="1561013460">
    <w:abstractNumId w:val="2"/>
  </w:num>
  <w:num w:numId="5" w16cid:durableId="1012684861">
    <w:abstractNumId w:val="9"/>
  </w:num>
  <w:num w:numId="6" w16cid:durableId="1623001179">
    <w:abstractNumId w:val="11"/>
  </w:num>
  <w:num w:numId="7" w16cid:durableId="170534236">
    <w:abstractNumId w:val="6"/>
  </w:num>
  <w:num w:numId="8" w16cid:durableId="1306351122">
    <w:abstractNumId w:val="10"/>
  </w:num>
  <w:num w:numId="9" w16cid:durableId="1556503266">
    <w:abstractNumId w:val="1"/>
  </w:num>
  <w:num w:numId="10" w16cid:durableId="1035157327">
    <w:abstractNumId w:val="12"/>
  </w:num>
  <w:num w:numId="11" w16cid:durableId="2108498754">
    <w:abstractNumId w:val="0"/>
  </w:num>
  <w:num w:numId="12" w16cid:durableId="1616061219">
    <w:abstractNumId w:val="7"/>
  </w:num>
  <w:num w:numId="13" w16cid:durableId="1678116967">
    <w:abstractNumId w:val="3"/>
  </w:num>
  <w:num w:numId="14" w16cid:durableId="1952397823">
    <w:abstractNumId w:val="13"/>
  </w:num>
  <w:num w:numId="15" w16cid:durableId="16352553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1B1"/>
    <w:rsid w:val="000000B3"/>
    <w:rsid w:val="00002142"/>
    <w:rsid w:val="00002A1C"/>
    <w:rsid w:val="000031F2"/>
    <w:rsid w:val="00004421"/>
    <w:rsid w:val="000070A7"/>
    <w:rsid w:val="000077D2"/>
    <w:rsid w:val="00010D3D"/>
    <w:rsid w:val="00010F54"/>
    <w:rsid w:val="000112DD"/>
    <w:rsid w:val="00012B8A"/>
    <w:rsid w:val="00012C10"/>
    <w:rsid w:val="00012E3C"/>
    <w:rsid w:val="000139AC"/>
    <w:rsid w:val="00016A30"/>
    <w:rsid w:val="00016B3B"/>
    <w:rsid w:val="00016FA2"/>
    <w:rsid w:val="00020F08"/>
    <w:rsid w:val="00022A79"/>
    <w:rsid w:val="000260DF"/>
    <w:rsid w:val="00026E4A"/>
    <w:rsid w:val="00031735"/>
    <w:rsid w:val="00032773"/>
    <w:rsid w:val="00033580"/>
    <w:rsid w:val="0003725A"/>
    <w:rsid w:val="0003768D"/>
    <w:rsid w:val="00041A12"/>
    <w:rsid w:val="00042DF4"/>
    <w:rsid w:val="00047726"/>
    <w:rsid w:val="00050D0A"/>
    <w:rsid w:val="00051E91"/>
    <w:rsid w:val="00052C36"/>
    <w:rsid w:val="00054D67"/>
    <w:rsid w:val="0005758A"/>
    <w:rsid w:val="00061CAF"/>
    <w:rsid w:val="00062977"/>
    <w:rsid w:val="00063EE5"/>
    <w:rsid w:val="000644B2"/>
    <w:rsid w:val="00067CF4"/>
    <w:rsid w:val="00080DE8"/>
    <w:rsid w:val="00081A59"/>
    <w:rsid w:val="00083C75"/>
    <w:rsid w:val="00086A86"/>
    <w:rsid w:val="00086C4E"/>
    <w:rsid w:val="00090F22"/>
    <w:rsid w:val="00090F92"/>
    <w:rsid w:val="0009288F"/>
    <w:rsid w:val="000939FA"/>
    <w:rsid w:val="00096505"/>
    <w:rsid w:val="00097F6F"/>
    <w:rsid w:val="000A07BD"/>
    <w:rsid w:val="000A1740"/>
    <w:rsid w:val="000A2F4F"/>
    <w:rsid w:val="000A4BD3"/>
    <w:rsid w:val="000A5B4B"/>
    <w:rsid w:val="000A5ED9"/>
    <w:rsid w:val="000A6214"/>
    <w:rsid w:val="000A73DC"/>
    <w:rsid w:val="000A7AB3"/>
    <w:rsid w:val="000B0253"/>
    <w:rsid w:val="000B3C6B"/>
    <w:rsid w:val="000B40A3"/>
    <w:rsid w:val="000B5161"/>
    <w:rsid w:val="000B5EDB"/>
    <w:rsid w:val="000B6EDF"/>
    <w:rsid w:val="000B7AB5"/>
    <w:rsid w:val="000C3586"/>
    <w:rsid w:val="000C4685"/>
    <w:rsid w:val="000C5207"/>
    <w:rsid w:val="000D06CF"/>
    <w:rsid w:val="000D1FF7"/>
    <w:rsid w:val="000D2E6A"/>
    <w:rsid w:val="000D3318"/>
    <w:rsid w:val="000D6B4B"/>
    <w:rsid w:val="000D7FC2"/>
    <w:rsid w:val="000E0423"/>
    <w:rsid w:val="000E24D6"/>
    <w:rsid w:val="000E299B"/>
    <w:rsid w:val="000E46F6"/>
    <w:rsid w:val="000E47CB"/>
    <w:rsid w:val="000E5382"/>
    <w:rsid w:val="000E77B3"/>
    <w:rsid w:val="000F025B"/>
    <w:rsid w:val="000F0469"/>
    <w:rsid w:val="000F223D"/>
    <w:rsid w:val="000F2D35"/>
    <w:rsid w:val="000F775E"/>
    <w:rsid w:val="0010007B"/>
    <w:rsid w:val="00101FA3"/>
    <w:rsid w:val="001038F3"/>
    <w:rsid w:val="0010489B"/>
    <w:rsid w:val="0010703A"/>
    <w:rsid w:val="00107761"/>
    <w:rsid w:val="001207C9"/>
    <w:rsid w:val="00120E85"/>
    <w:rsid w:val="00122513"/>
    <w:rsid w:val="0012739E"/>
    <w:rsid w:val="001319D7"/>
    <w:rsid w:val="00132527"/>
    <w:rsid w:val="00135874"/>
    <w:rsid w:val="00137825"/>
    <w:rsid w:val="0014011F"/>
    <w:rsid w:val="00140756"/>
    <w:rsid w:val="00141C8F"/>
    <w:rsid w:val="0014667F"/>
    <w:rsid w:val="001474CD"/>
    <w:rsid w:val="001479E7"/>
    <w:rsid w:val="00150CCC"/>
    <w:rsid w:val="00150D7A"/>
    <w:rsid w:val="0015142B"/>
    <w:rsid w:val="0015274D"/>
    <w:rsid w:val="00152AFB"/>
    <w:rsid w:val="0015328A"/>
    <w:rsid w:val="00153508"/>
    <w:rsid w:val="00162261"/>
    <w:rsid w:val="00162B31"/>
    <w:rsid w:val="00166F74"/>
    <w:rsid w:val="00167278"/>
    <w:rsid w:val="00170989"/>
    <w:rsid w:val="0017107A"/>
    <w:rsid w:val="0017177B"/>
    <w:rsid w:val="0017177F"/>
    <w:rsid w:val="00174A7D"/>
    <w:rsid w:val="001750A9"/>
    <w:rsid w:val="00180E4A"/>
    <w:rsid w:val="00180E8B"/>
    <w:rsid w:val="001847ED"/>
    <w:rsid w:val="00184C5D"/>
    <w:rsid w:val="00185B5D"/>
    <w:rsid w:val="001869B1"/>
    <w:rsid w:val="00190998"/>
    <w:rsid w:val="00192B8A"/>
    <w:rsid w:val="0019447E"/>
    <w:rsid w:val="00195349"/>
    <w:rsid w:val="001968DC"/>
    <w:rsid w:val="00197906"/>
    <w:rsid w:val="001A00C9"/>
    <w:rsid w:val="001A1031"/>
    <w:rsid w:val="001A1073"/>
    <w:rsid w:val="001A2E70"/>
    <w:rsid w:val="001A548D"/>
    <w:rsid w:val="001A54AE"/>
    <w:rsid w:val="001A655C"/>
    <w:rsid w:val="001A69FB"/>
    <w:rsid w:val="001B0F49"/>
    <w:rsid w:val="001B18E7"/>
    <w:rsid w:val="001B2089"/>
    <w:rsid w:val="001B235D"/>
    <w:rsid w:val="001B63DB"/>
    <w:rsid w:val="001B68AC"/>
    <w:rsid w:val="001C30D9"/>
    <w:rsid w:val="001C3881"/>
    <w:rsid w:val="001C3FC2"/>
    <w:rsid w:val="001D56FC"/>
    <w:rsid w:val="001D5758"/>
    <w:rsid w:val="001D6BC8"/>
    <w:rsid w:val="001E09A4"/>
    <w:rsid w:val="001E0C9D"/>
    <w:rsid w:val="001E10C1"/>
    <w:rsid w:val="001E6AC3"/>
    <w:rsid w:val="001F1D3F"/>
    <w:rsid w:val="001F35CD"/>
    <w:rsid w:val="001F3873"/>
    <w:rsid w:val="001F39CD"/>
    <w:rsid w:val="001F494D"/>
    <w:rsid w:val="001F4D42"/>
    <w:rsid w:val="001F5809"/>
    <w:rsid w:val="001F6C36"/>
    <w:rsid w:val="001F7455"/>
    <w:rsid w:val="00200178"/>
    <w:rsid w:val="002014F8"/>
    <w:rsid w:val="00202BFE"/>
    <w:rsid w:val="00203FA6"/>
    <w:rsid w:val="002057D5"/>
    <w:rsid w:val="00205F35"/>
    <w:rsid w:val="00210338"/>
    <w:rsid w:val="00210ECD"/>
    <w:rsid w:val="00212993"/>
    <w:rsid w:val="00213EFB"/>
    <w:rsid w:val="00217E58"/>
    <w:rsid w:val="00224347"/>
    <w:rsid w:val="002261D9"/>
    <w:rsid w:val="002307FC"/>
    <w:rsid w:val="00230DD4"/>
    <w:rsid w:val="00231D85"/>
    <w:rsid w:val="00231DFE"/>
    <w:rsid w:val="00232451"/>
    <w:rsid w:val="00237186"/>
    <w:rsid w:val="00243863"/>
    <w:rsid w:val="00243EAC"/>
    <w:rsid w:val="002441DD"/>
    <w:rsid w:val="00245A9D"/>
    <w:rsid w:val="002519F8"/>
    <w:rsid w:val="00251A64"/>
    <w:rsid w:val="00252FFE"/>
    <w:rsid w:val="00253122"/>
    <w:rsid w:val="00261E29"/>
    <w:rsid w:val="002627C9"/>
    <w:rsid w:val="00271270"/>
    <w:rsid w:val="00272FCA"/>
    <w:rsid w:val="00276412"/>
    <w:rsid w:val="00277E23"/>
    <w:rsid w:val="0028097D"/>
    <w:rsid w:val="00282A57"/>
    <w:rsid w:val="00285B33"/>
    <w:rsid w:val="00290ACE"/>
    <w:rsid w:val="002940F2"/>
    <w:rsid w:val="002941D4"/>
    <w:rsid w:val="002943C4"/>
    <w:rsid w:val="00295051"/>
    <w:rsid w:val="00295F3D"/>
    <w:rsid w:val="002A2C52"/>
    <w:rsid w:val="002A40EF"/>
    <w:rsid w:val="002A7CC3"/>
    <w:rsid w:val="002B0630"/>
    <w:rsid w:val="002B3CBA"/>
    <w:rsid w:val="002B5271"/>
    <w:rsid w:val="002B55A0"/>
    <w:rsid w:val="002B5A3C"/>
    <w:rsid w:val="002C098E"/>
    <w:rsid w:val="002C4B0F"/>
    <w:rsid w:val="002C55D1"/>
    <w:rsid w:val="002C6997"/>
    <w:rsid w:val="002C783F"/>
    <w:rsid w:val="002C7DEA"/>
    <w:rsid w:val="002D04BE"/>
    <w:rsid w:val="002D25CE"/>
    <w:rsid w:val="002D4CE8"/>
    <w:rsid w:val="002D6C54"/>
    <w:rsid w:val="002E01BD"/>
    <w:rsid w:val="002E278D"/>
    <w:rsid w:val="002E4B52"/>
    <w:rsid w:val="002E6DA4"/>
    <w:rsid w:val="002E7E3A"/>
    <w:rsid w:val="002F5870"/>
    <w:rsid w:val="002F6C04"/>
    <w:rsid w:val="00302EBA"/>
    <w:rsid w:val="00311E93"/>
    <w:rsid w:val="00316BA5"/>
    <w:rsid w:val="00322863"/>
    <w:rsid w:val="00324AF4"/>
    <w:rsid w:val="0032631E"/>
    <w:rsid w:val="0032650F"/>
    <w:rsid w:val="0032751D"/>
    <w:rsid w:val="003278DD"/>
    <w:rsid w:val="00330519"/>
    <w:rsid w:val="00330ADD"/>
    <w:rsid w:val="003324C8"/>
    <w:rsid w:val="00332945"/>
    <w:rsid w:val="00332FE4"/>
    <w:rsid w:val="003343A1"/>
    <w:rsid w:val="00335511"/>
    <w:rsid w:val="0033756F"/>
    <w:rsid w:val="00341875"/>
    <w:rsid w:val="003418F7"/>
    <w:rsid w:val="003419B4"/>
    <w:rsid w:val="003441EE"/>
    <w:rsid w:val="00353909"/>
    <w:rsid w:val="00362093"/>
    <w:rsid w:val="00364C44"/>
    <w:rsid w:val="00367E6A"/>
    <w:rsid w:val="003727C0"/>
    <w:rsid w:val="003736BF"/>
    <w:rsid w:val="0037462D"/>
    <w:rsid w:val="00374775"/>
    <w:rsid w:val="0037535E"/>
    <w:rsid w:val="0037568D"/>
    <w:rsid w:val="003760C0"/>
    <w:rsid w:val="0038125C"/>
    <w:rsid w:val="003828F5"/>
    <w:rsid w:val="00383DAE"/>
    <w:rsid w:val="00386015"/>
    <w:rsid w:val="00387A5B"/>
    <w:rsid w:val="0039443C"/>
    <w:rsid w:val="00394702"/>
    <w:rsid w:val="003A0A4C"/>
    <w:rsid w:val="003A0E4A"/>
    <w:rsid w:val="003A7310"/>
    <w:rsid w:val="003B0151"/>
    <w:rsid w:val="003B0C46"/>
    <w:rsid w:val="003B2B1C"/>
    <w:rsid w:val="003B314F"/>
    <w:rsid w:val="003B456C"/>
    <w:rsid w:val="003B4AEF"/>
    <w:rsid w:val="003B7F2D"/>
    <w:rsid w:val="003C0715"/>
    <w:rsid w:val="003C1284"/>
    <w:rsid w:val="003C5B01"/>
    <w:rsid w:val="003C772F"/>
    <w:rsid w:val="003C7A0D"/>
    <w:rsid w:val="003D1CF0"/>
    <w:rsid w:val="003D4A5C"/>
    <w:rsid w:val="003F2BE0"/>
    <w:rsid w:val="003F5B10"/>
    <w:rsid w:val="003F6897"/>
    <w:rsid w:val="003F6BBA"/>
    <w:rsid w:val="003F7D3A"/>
    <w:rsid w:val="00401FE1"/>
    <w:rsid w:val="00402F39"/>
    <w:rsid w:val="00404593"/>
    <w:rsid w:val="00405CF9"/>
    <w:rsid w:val="0040680F"/>
    <w:rsid w:val="0041041C"/>
    <w:rsid w:val="004109B8"/>
    <w:rsid w:val="00412001"/>
    <w:rsid w:val="00412659"/>
    <w:rsid w:val="004149F5"/>
    <w:rsid w:val="004156EF"/>
    <w:rsid w:val="0041745E"/>
    <w:rsid w:val="00417C7D"/>
    <w:rsid w:val="004206F8"/>
    <w:rsid w:val="0042231F"/>
    <w:rsid w:val="00425406"/>
    <w:rsid w:val="00425C82"/>
    <w:rsid w:val="004262FC"/>
    <w:rsid w:val="0043167A"/>
    <w:rsid w:val="00433414"/>
    <w:rsid w:val="00436861"/>
    <w:rsid w:val="00440A89"/>
    <w:rsid w:val="00443356"/>
    <w:rsid w:val="00443D0A"/>
    <w:rsid w:val="00444B4A"/>
    <w:rsid w:val="00444BAC"/>
    <w:rsid w:val="00445A02"/>
    <w:rsid w:val="0044770C"/>
    <w:rsid w:val="00452177"/>
    <w:rsid w:val="004529E9"/>
    <w:rsid w:val="004539FD"/>
    <w:rsid w:val="00455ED1"/>
    <w:rsid w:val="00457C3B"/>
    <w:rsid w:val="00457D79"/>
    <w:rsid w:val="00460D67"/>
    <w:rsid w:val="0046239F"/>
    <w:rsid w:val="00463B6B"/>
    <w:rsid w:val="004667D9"/>
    <w:rsid w:val="00473690"/>
    <w:rsid w:val="004737FB"/>
    <w:rsid w:val="004743AF"/>
    <w:rsid w:val="004747B4"/>
    <w:rsid w:val="00476A7C"/>
    <w:rsid w:val="00476F67"/>
    <w:rsid w:val="00482BCC"/>
    <w:rsid w:val="00483122"/>
    <w:rsid w:val="00486A6F"/>
    <w:rsid w:val="004950CA"/>
    <w:rsid w:val="004A173B"/>
    <w:rsid w:val="004A7F3F"/>
    <w:rsid w:val="004B0814"/>
    <w:rsid w:val="004B13E7"/>
    <w:rsid w:val="004B3427"/>
    <w:rsid w:val="004B39C1"/>
    <w:rsid w:val="004B516E"/>
    <w:rsid w:val="004B71B1"/>
    <w:rsid w:val="004C0F5E"/>
    <w:rsid w:val="004C1D63"/>
    <w:rsid w:val="004C2E1A"/>
    <w:rsid w:val="004C483F"/>
    <w:rsid w:val="004C5677"/>
    <w:rsid w:val="004C726C"/>
    <w:rsid w:val="004D4A3D"/>
    <w:rsid w:val="004D51FA"/>
    <w:rsid w:val="004D5210"/>
    <w:rsid w:val="004D557A"/>
    <w:rsid w:val="004D775F"/>
    <w:rsid w:val="004D7814"/>
    <w:rsid w:val="004E06A0"/>
    <w:rsid w:val="004E12EF"/>
    <w:rsid w:val="004E2A3D"/>
    <w:rsid w:val="004E336C"/>
    <w:rsid w:val="004E7755"/>
    <w:rsid w:val="004F0813"/>
    <w:rsid w:val="004F1001"/>
    <w:rsid w:val="004F3519"/>
    <w:rsid w:val="0050017B"/>
    <w:rsid w:val="00502B65"/>
    <w:rsid w:val="005059C6"/>
    <w:rsid w:val="0051418A"/>
    <w:rsid w:val="005141C9"/>
    <w:rsid w:val="00514F50"/>
    <w:rsid w:val="005175EA"/>
    <w:rsid w:val="00520B7B"/>
    <w:rsid w:val="005221E2"/>
    <w:rsid w:val="005258B7"/>
    <w:rsid w:val="005306B7"/>
    <w:rsid w:val="005326F2"/>
    <w:rsid w:val="00533FD3"/>
    <w:rsid w:val="005349ED"/>
    <w:rsid w:val="00534B7A"/>
    <w:rsid w:val="00535CDF"/>
    <w:rsid w:val="00536EFB"/>
    <w:rsid w:val="0053798A"/>
    <w:rsid w:val="0054154E"/>
    <w:rsid w:val="00542408"/>
    <w:rsid w:val="005426F8"/>
    <w:rsid w:val="00542E4A"/>
    <w:rsid w:val="0054370B"/>
    <w:rsid w:val="0054465F"/>
    <w:rsid w:val="005446EF"/>
    <w:rsid w:val="005467F1"/>
    <w:rsid w:val="005475C2"/>
    <w:rsid w:val="00550512"/>
    <w:rsid w:val="005511E0"/>
    <w:rsid w:val="0055319A"/>
    <w:rsid w:val="0055344B"/>
    <w:rsid w:val="00553CB5"/>
    <w:rsid w:val="00553F40"/>
    <w:rsid w:val="00554299"/>
    <w:rsid w:val="00554B23"/>
    <w:rsid w:val="00554F39"/>
    <w:rsid w:val="0055792F"/>
    <w:rsid w:val="00557AB1"/>
    <w:rsid w:val="005723B6"/>
    <w:rsid w:val="00573743"/>
    <w:rsid w:val="00575121"/>
    <w:rsid w:val="00581431"/>
    <w:rsid w:val="00581D1F"/>
    <w:rsid w:val="00582B71"/>
    <w:rsid w:val="00586CED"/>
    <w:rsid w:val="00587009"/>
    <w:rsid w:val="005909EF"/>
    <w:rsid w:val="00591A6B"/>
    <w:rsid w:val="00594CA8"/>
    <w:rsid w:val="005965DF"/>
    <w:rsid w:val="005A1093"/>
    <w:rsid w:val="005A21B0"/>
    <w:rsid w:val="005A2582"/>
    <w:rsid w:val="005A4F77"/>
    <w:rsid w:val="005A6FB7"/>
    <w:rsid w:val="005A7342"/>
    <w:rsid w:val="005A74DD"/>
    <w:rsid w:val="005A7697"/>
    <w:rsid w:val="005B09CB"/>
    <w:rsid w:val="005B1C90"/>
    <w:rsid w:val="005B2C50"/>
    <w:rsid w:val="005B5F2F"/>
    <w:rsid w:val="005B62F2"/>
    <w:rsid w:val="005B66C1"/>
    <w:rsid w:val="005B74F9"/>
    <w:rsid w:val="005B79FB"/>
    <w:rsid w:val="005B7EAE"/>
    <w:rsid w:val="005C0433"/>
    <w:rsid w:val="005C4529"/>
    <w:rsid w:val="005C4843"/>
    <w:rsid w:val="005C4AEE"/>
    <w:rsid w:val="005C640D"/>
    <w:rsid w:val="005D1AF9"/>
    <w:rsid w:val="005D20BD"/>
    <w:rsid w:val="005D4C81"/>
    <w:rsid w:val="005D4F9E"/>
    <w:rsid w:val="005D7456"/>
    <w:rsid w:val="005E0AA4"/>
    <w:rsid w:val="005E198F"/>
    <w:rsid w:val="005E68F2"/>
    <w:rsid w:val="005E6FA0"/>
    <w:rsid w:val="005E7DCC"/>
    <w:rsid w:val="005F3D25"/>
    <w:rsid w:val="005F4171"/>
    <w:rsid w:val="005F4AC2"/>
    <w:rsid w:val="005F4BD3"/>
    <w:rsid w:val="005F7C24"/>
    <w:rsid w:val="00606265"/>
    <w:rsid w:val="00607FB7"/>
    <w:rsid w:val="00612ACB"/>
    <w:rsid w:val="00615444"/>
    <w:rsid w:val="00622571"/>
    <w:rsid w:val="00622A16"/>
    <w:rsid w:val="00622DB3"/>
    <w:rsid w:val="006248C3"/>
    <w:rsid w:val="006279A9"/>
    <w:rsid w:val="00630410"/>
    <w:rsid w:val="006307ED"/>
    <w:rsid w:val="00630D4D"/>
    <w:rsid w:val="00632115"/>
    <w:rsid w:val="00633146"/>
    <w:rsid w:val="00633C93"/>
    <w:rsid w:val="006342CD"/>
    <w:rsid w:val="006344AC"/>
    <w:rsid w:val="00634510"/>
    <w:rsid w:val="006354EB"/>
    <w:rsid w:val="00636E7F"/>
    <w:rsid w:val="00637EBF"/>
    <w:rsid w:val="0064022C"/>
    <w:rsid w:val="0064093F"/>
    <w:rsid w:val="00640B9B"/>
    <w:rsid w:val="00640CFF"/>
    <w:rsid w:val="00644949"/>
    <w:rsid w:val="00645863"/>
    <w:rsid w:val="00645E3F"/>
    <w:rsid w:val="00646674"/>
    <w:rsid w:val="00650545"/>
    <w:rsid w:val="006520DE"/>
    <w:rsid w:val="00652AB3"/>
    <w:rsid w:val="00653244"/>
    <w:rsid w:val="0065334D"/>
    <w:rsid w:val="00655C17"/>
    <w:rsid w:val="00661608"/>
    <w:rsid w:val="00665329"/>
    <w:rsid w:val="00665CAB"/>
    <w:rsid w:val="00671D55"/>
    <w:rsid w:val="0067219C"/>
    <w:rsid w:val="006736EF"/>
    <w:rsid w:val="0067483C"/>
    <w:rsid w:val="0067542A"/>
    <w:rsid w:val="00675711"/>
    <w:rsid w:val="00676F4C"/>
    <w:rsid w:val="006773B3"/>
    <w:rsid w:val="006776D0"/>
    <w:rsid w:val="00682D5B"/>
    <w:rsid w:val="0068310C"/>
    <w:rsid w:val="006841B8"/>
    <w:rsid w:val="0068501A"/>
    <w:rsid w:val="00685C4B"/>
    <w:rsid w:val="0068727C"/>
    <w:rsid w:val="00691DF8"/>
    <w:rsid w:val="00692DC7"/>
    <w:rsid w:val="00694B8F"/>
    <w:rsid w:val="006959E2"/>
    <w:rsid w:val="006971B5"/>
    <w:rsid w:val="00697D7D"/>
    <w:rsid w:val="006A0634"/>
    <w:rsid w:val="006A1026"/>
    <w:rsid w:val="006A1DD1"/>
    <w:rsid w:val="006A4EE6"/>
    <w:rsid w:val="006A5296"/>
    <w:rsid w:val="006A7429"/>
    <w:rsid w:val="006A74BA"/>
    <w:rsid w:val="006B0574"/>
    <w:rsid w:val="006B502D"/>
    <w:rsid w:val="006B70E8"/>
    <w:rsid w:val="006B7898"/>
    <w:rsid w:val="006C3FB9"/>
    <w:rsid w:val="006D06FD"/>
    <w:rsid w:val="006D0EFF"/>
    <w:rsid w:val="006D15F2"/>
    <w:rsid w:val="006D192F"/>
    <w:rsid w:val="006D3DA9"/>
    <w:rsid w:val="006D3F12"/>
    <w:rsid w:val="006D4389"/>
    <w:rsid w:val="006D7915"/>
    <w:rsid w:val="006D7F43"/>
    <w:rsid w:val="006E1A00"/>
    <w:rsid w:val="006E219F"/>
    <w:rsid w:val="006E325A"/>
    <w:rsid w:val="006E3569"/>
    <w:rsid w:val="006E37AB"/>
    <w:rsid w:val="006F0D85"/>
    <w:rsid w:val="007018A7"/>
    <w:rsid w:val="007059F4"/>
    <w:rsid w:val="00705BDD"/>
    <w:rsid w:val="007061A2"/>
    <w:rsid w:val="00710DF1"/>
    <w:rsid w:val="00712233"/>
    <w:rsid w:val="00712405"/>
    <w:rsid w:val="00713B4F"/>
    <w:rsid w:val="0071625E"/>
    <w:rsid w:val="00716A8F"/>
    <w:rsid w:val="00717A06"/>
    <w:rsid w:val="007204E8"/>
    <w:rsid w:val="0072053D"/>
    <w:rsid w:val="00721DC7"/>
    <w:rsid w:val="007222C7"/>
    <w:rsid w:val="007265CD"/>
    <w:rsid w:val="0072710E"/>
    <w:rsid w:val="0073228C"/>
    <w:rsid w:val="0073239F"/>
    <w:rsid w:val="00734D04"/>
    <w:rsid w:val="00736538"/>
    <w:rsid w:val="00736EDF"/>
    <w:rsid w:val="007427F4"/>
    <w:rsid w:val="0074285A"/>
    <w:rsid w:val="0074343F"/>
    <w:rsid w:val="0074412E"/>
    <w:rsid w:val="00746516"/>
    <w:rsid w:val="00747A66"/>
    <w:rsid w:val="00750EF2"/>
    <w:rsid w:val="00752CAF"/>
    <w:rsid w:val="00754D5A"/>
    <w:rsid w:val="00757134"/>
    <w:rsid w:val="00757FF7"/>
    <w:rsid w:val="0076058A"/>
    <w:rsid w:val="00761171"/>
    <w:rsid w:val="007611E0"/>
    <w:rsid w:val="00763A93"/>
    <w:rsid w:val="0076432B"/>
    <w:rsid w:val="007679C4"/>
    <w:rsid w:val="0077048E"/>
    <w:rsid w:val="00771AAE"/>
    <w:rsid w:val="007728F4"/>
    <w:rsid w:val="0077635E"/>
    <w:rsid w:val="00777BD2"/>
    <w:rsid w:val="007842E3"/>
    <w:rsid w:val="00786750"/>
    <w:rsid w:val="00787B0B"/>
    <w:rsid w:val="0079183D"/>
    <w:rsid w:val="007929E9"/>
    <w:rsid w:val="0079668F"/>
    <w:rsid w:val="0079687F"/>
    <w:rsid w:val="007A067B"/>
    <w:rsid w:val="007A06DB"/>
    <w:rsid w:val="007A22B0"/>
    <w:rsid w:val="007A37D8"/>
    <w:rsid w:val="007A41CB"/>
    <w:rsid w:val="007A47E3"/>
    <w:rsid w:val="007A573D"/>
    <w:rsid w:val="007A58FE"/>
    <w:rsid w:val="007A5C2E"/>
    <w:rsid w:val="007A7F50"/>
    <w:rsid w:val="007B3001"/>
    <w:rsid w:val="007B30B1"/>
    <w:rsid w:val="007B3CCA"/>
    <w:rsid w:val="007B5902"/>
    <w:rsid w:val="007B68DB"/>
    <w:rsid w:val="007C01AC"/>
    <w:rsid w:val="007C2C9F"/>
    <w:rsid w:val="007C55DC"/>
    <w:rsid w:val="007D5CF5"/>
    <w:rsid w:val="007D7208"/>
    <w:rsid w:val="007E1091"/>
    <w:rsid w:val="007E2E12"/>
    <w:rsid w:val="007E3654"/>
    <w:rsid w:val="007E3CD7"/>
    <w:rsid w:val="007E5B9E"/>
    <w:rsid w:val="007E6203"/>
    <w:rsid w:val="007F146A"/>
    <w:rsid w:val="007F30DB"/>
    <w:rsid w:val="007F55D5"/>
    <w:rsid w:val="007F5B31"/>
    <w:rsid w:val="007F722B"/>
    <w:rsid w:val="007F7390"/>
    <w:rsid w:val="0080084D"/>
    <w:rsid w:val="00801050"/>
    <w:rsid w:val="00801EB6"/>
    <w:rsid w:val="00802564"/>
    <w:rsid w:val="008050BD"/>
    <w:rsid w:val="00806822"/>
    <w:rsid w:val="008101CD"/>
    <w:rsid w:val="00814BDF"/>
    <w:rsid w:val="00817751"/>
    <w:rsid w:val="008201C9"/>
    <w:rsid w:val="00822898"/>
    <w:rsid w:val="00823148"/>
    <w:rsid w:val="00826EBA"/>
    <w:rsid w:val="0082775B"/>
    <w:rsid w:val="00827E8D"/>
    <w:rsid w:val="00830D4D"/>
    <w:rsid w:val="00830E80"/>
    <w:rsid w:val="00832CA3"/>
    <w:rsid w:val="00837268"/>
    <w:rsid w:val="00843C1B"/>
    <w:rsid w:val="008448B2"/>
    <w:rsid w:val="00844D42"/>
    <w:rsid w:val="00844E21"/>
    <w:rsid w:val="00845F42"/>
    <w:rsid w:val="00850C13"/>
    <w:rsid w:val="00850FE0"/>
    <w:rsid w:val="00852AAC"/>
    <w:rsid w:val="008538CC"/>
    <w:rsid w:val="00853FA4"/>
    <w:rsid w:val="008559CC"/>
    <w:rsid w:val="00865611"/>
    <w:rsid w:val="0087014A"/>
    <w:rsid w:val="0087086B"/>
    <w:rsid w:val="00873F30"/>
    <w:rsid w:val="00875149"/>
    <w:rsid w:val="00882E8E"/>
    <w:rsid w:val="0088777C"/>
    <w:rsid w:val="008900CB"/>
    <w:rsid w:val="008913E7"/>
    <w:rsid w:val="008942D6"/>
    <w:rsid w:val="00894848"/>
    <w:rsid w:val="0089605B"/>
    <w:rsid w:val="00896565"/>
    <w:rsid w:val="00897D82"/>
    <w:rsid w:val="00897ECC"/>
    <w:rsid w:val="008A1B9B"/>
    <w:rsid w:val="008A6176"/>
    <w:rsid w:val="008B0116"/>
    <w:rsid w:val="008B0E33"/>
    <w:rsid w:val="008B2FD9"/>
    <w:rsid w:val="008B6B9E"/>
    <w:rsid w:val="008B75B5"/>
    <w:rsid w:val="008C1CA0"/>
    <w:rsid w:val="008C2945"/>
    <w:rsid w:val="008C669A"/>
    <w:rsid w:val="008C7991"/>
    <w:rsid w:val="008D33D8"/>
    <w:rsid w:val="008D506E"/>
    <w:rsid w:val="008D52EE"/>
    <w:rsid w:val="008D5820"/>
    <w:rsid w:val="008D59F2"/>
    <w:rsid w:val="008D66B6"/>
    <w:rsid w:val="008D6A6E"/>
    <w:rsid w:val="008D7263"/>
    <w:rsid w:val="008D7F7B"/>
    <w:rsid w:val="008E075D"/>
    <w:rsid w:val="008E3326"/>
    <w:rsid w:val="008E46A1"/>
    <w:rsid w:val="008E78CC"/>
    <w:rsid w:val="008E7E1A"/>
    <w:rsid w:val="008F246C"/>
    <w:rsid w:val="008F34A7"/>
    <w:rsid w:val="008F3A23"/>
    <w:rsid w:val="008F5BFD"/>
    <w:rsid w:val="008F7D7F"/>
    <w:rsid w:val="0090531D"/>
    <w:rsid w:val="009054ED"/>
    <w:rsid w:val="00907340"/>
    <w:rsid w:val="0090795D"/>
    <w:rsid w:val="00907CA9"/>
    <w:rsid w:val="00911FCE"/>
    <w:rsid w:val="00913EBC"/>
    <w:rsid w:val="00914838"/>
    <w:rsid w:val="0091679C"/>
    <w:rsid w:val="00916CE2"/>
    <w:rsid w:val="00921837"/>
    <w:rsid w:val="009221EF"/>
    <w:rsid w:val="009228AC"/>
    <w:rsid w:val="009279B3"/>
    <w:rsid w:val="00931D49"/>
    <w:rsid w:val="00933953"/>
    <w:rsid w:val="00933AE2"/>
    <w:rsid w:val="0093537D"/>
    <w:rsid w:val="00937D0A"/>
    <w:rsid w:val="00940927"/>
    <w:rsid w:val="0094211E"/>
    <w:rsid w:val="00942329"/>
    <w:rsid w:val="00942368"/>
    <w:rsid w:val="00947E94"/>
    <w:rsid w:val="009514DB"/>
    <w:rsid w:val="00952A3C"/>
    <w:rsid w:val="00953BA4"/>
    <w:rsid w:val="009547EE"/>
    <w:rsid w:val="00964B52"/>
    <w:rsid w:val="00966233"/>
    <w:rsid w:val="009668CA"/>
    <w:rsid w:val="00967D57"/>
    <w:rsid w:val="00971FD2"/>
    <w:rsid w:val="00972B67"/>
    <w:rsid w:val="0097309A"/>
    <w:rsid w:val="0097359C"/>
    <w:rsid w:val="009758F4"/>
    <w:rsid w:val="009771D0"/>
    <w:rsid w:val="00977657"/>
    <w:rsid w:val="00977F38"/>
    <w:rsid w:val="00980014"/>
    <w:rsid w:val="00981E2E"/>
    <w:rsid w:val="00982361"/>
    <w:rsid w:val="009826D1"/>
    <w:rsid w:val="009851BC"/>
    <w:rsid w:val="00985EEC"/>
    <w:rsid w:val="00990997"/>
    <w:rsid w:val="00990B1E"/>
    <w:rsid w:val="00991410"/>
    <w:rsid w:val="0099602C"/>
    <w:rsid w:val="009A04DE"/>
    <w:rsid w:val="009A06FF"/>
    <w:rsid w:val="009A194E"/>
    <w:rsid w:val="009A3271"/>
    <w:rsid w:val="009A41AB"/>
    <w:rsid w:val="009A4B16"/>
    <w:rsid w:val="009A5083"/>
    <w:rsid w:val="009A5E5C"/>
    <w:rsid w:val="009A7D56"/>
    <w:rsid w:val="009B18B1"/>
    <w:rsid w:val="009B388A"/>
    <w:rsid w:val="009B502F"/>
    <w:rsid w:val="009B5DA5"/>
    <w:rsid w:val="009B6A51"/>
    <w:rsid w:val="009C0CED"/>
    <w:rsid w:val="009C5452"/>
    <w:rsid w:val="009C5D0A"/>
    <w:rsid w:val="009D480F"/>
    <w:rsid w:val="009E0981"/>
    <w:rsid w:val="009E16DC"/>
    <w:rsid w:val="009E1A21"/>
    <w:rsid w:val="009E4034"/>
    <w:rsid w:val="009E6050"/>
    <w:rsid w:val="009E73CA"/>
    <w:rsid w:val="009E7439"/>
    <w:rsid w:val="009E7FF9"/>
    <w:rsid w:val="009F1E49"/>
    <w:rsid w:val="009F7883"/>
    <w:rsid w:val="00A02A86"/>
    <w:rsid w:val="00A0335E"/>
    <w:rsid w:val="00A03601"/>
    <w:rsid w:val="00A04094"/>
    <w:rsid w:val="00A056C7"/>
    <w:rsid w:val="00A11C72"/>
    <w:rsid w:val="00A16230"/>
    <w:rsid w:val="00A163CF"/>
    <w:rsid w:val="00A16DCF"/>
    <w:rsid w:val="00A17F30"/>
    <w:rsid w:val="00A24E9A"/>
    <w:rsid w:val="00A2514D"/>
    <w:rsid w:val="00A27E52"/>
    <w:rsid w:val="00A32096"/>
    <w:rsid w:val="00A34D92"/>
    <w:rsid w:val="00A35971"/>
    <w:rsid w:val="00A3611D"/>
    <w:rsid w:val="00A41D4C"/>
    <w:rsid w:val="00A45363"/>
    <w:rsid w:val="00A513E2"/>
    <w:rsid w:val="00A514FF"/>
    <w:rsid w:val="00A55095"/>
    <w:rsid w:val="00A56705"/>
    <w:rsid w:val="00A60EFA"/>
    <w:rsid w:val="00A63D9A"/>
    <w:rsid w:val="00A702E1"/>
    <w:rsid w:val="00A7060B"/>
    <w:rsid w:val="00A72A41"/>
    <w:rsid w:val="00A72AD1"/>
    <w:rsid w:val="00A7400C"/>
    <w:rsid w:val="00A74680"/>
    <w:rsid w:val="00A77FAF"/>
    <w:rsid w:val="00A85BFB"/>
    <w:rsid w:val="00A87F8F"/>
    <w:rsid w:val="00A951B7"/>
    <w:rsid w:val="00A9675A"/>
    <w:rsid w:val="00A967B2"/>
    <w:rsid w:val="00A97E93"/>
    <w:rsid w:val="00AA2D31"/>
    <w:rsid w:val="00AB16A8"/>
    <w:rsid w:val="00AB2874"/>
    <w:rsid w:val="00AB303A"/>
    <w:rsid w:val="00AB51B0"/>
    <w:rsid w:val="00AB52E4"/>
    <w:rsid w:val="00AB6079"/>
    <w:rsid w:val="00AB71EF"/>
    <w:rsid w:val="00AC1E7B"/>
    <w:rsid w:val="00AC3323"/>
    <w:rsid w:val="00AC51DA"/>
    <w:rsid w:val="00AC51F9"/>
    <w:rsid w:val="00AC5FF7"/>
    <w:rsid w:val="00AC67AA"/>
    <w:rsid w:val="00AD1C6F"/>
    <w:rsid w:val="00AD38D1"/>
    <w:rsid w:val="00AD50E6"/>
    <w:rsid w:val="00AD5A51"/>
    <w:rsid w:val="00AD645A"/>
    <w:rsid w:val="00AD68E7"/>
    <w:rsid w:val="00AD6E6B"/>
    <w:rsid w:val="00AE22E7"/>
    <w:rsid w:val="00AE682B"/>
    <w:rsid w:val="00AF1434"/>
    <w:rsid w:val="00AF3603"/>
    <w:rsid w:val="00AF41CC"/>
    <w:rsid w:val="00AF7B90"/>
    <w:rsid w:val="00B029A6"/>
    <w:rsid w:val="00B03162"/>
    <w:rsid w:val="00B056AD"/>
    <w:rsid w:val="00B06924"/>
    <w:rsid w:val="00B0712B"/>
    <w:rsid w:val="00B10C74"/>
    <w:rsid w:val="00B11A1A"/>
    <w:rsid w:val="00B12A70"/>
    <w:rsid w:val="00B14A71"/>
    <w:rsid w:val="00B14CE7"/>
    <w:rsid w:val="00B17E5B"/>
    <w:rsid w:val="00B21EB8"/>
    <w:rsid w:val="00B24AFB"/>
    <w:rsid w:val="00B259F7"/>
    <w:rsid w:val="00B26CFE"/>
    <w:rsid w:val="00B30881"/>
    <w:rsid w:val="00B30E7F"/>
    <w:rsid w:val="00B31038"/>
    <w:rsid w:val="00B3665F"/>
    <w:rsid w:val="00B37B5C"/>
    <w:rsid w:val="00B425E3"/>
    <w:rsid w:val="00B4260D"/>
    <w:rsid w:val="00B430E3"/>
    <w:rsid w:val="00B45468"/>
    <w:rsid w:val="00B45B03"/>
    <w:rsid w:val="00B52205"/>
    <w:rsid w:val="00B551B0"/>
    <w:rsid w:val="00B556D7"/>
    <w:rsid w:val="00B5622F"/>
    <w:rsid w:val="00B568AB"/>
    <w:rsid w:val="00B56998"/>
    <w:rsid w:val="00B5765D"/>
    <w:rsid w:val="00B6099C"/>
    <w:rsid w:val="00B61043"/>
    <w:rsid w:val="00B611AE"/>
    <w:rsid w:val="00B613AB"/>
    <w:rsid w:val="00B6348E"/>
    <w:rsid w:val="00B6404A"/>
    <w:rsid w:val="00B64121"/>
    <w:rsid w:val="00B65675"/>
    <w:rsid w:val="00B668A0"/>
    <w:rsid w:val="00B72407"/>
    <w:rsid w:val="00B725D6"/>
    <w:rsid w:val="00B73808"/>
    <w:rsid w:val="00B75763"/>
    <w:rsid w:val="00B7577E"/>
    <w:rsid w:val="00B8143C"/>
    <w:rsid w:val="00B81FAF"/>
    <w:rsid w:val="00B8354C"/>
    <w:rsid w:val="00B847A9"/>
    <w:rsid w:val="00B8571D"/>
    <w:rsid w:val="00B97C6C"/>
    <w:rsid w:val="00BA2C3D"/>
    <w:rsid w:val="00BA62EA"/>
    <w:rsid w:val="00BA6473"/>
    <w:rsid w:val="00BA7547"/>
    <w:rsid w:val="00BB15A3"/>
    <w:rsid w:val="00BB7742"/>
    <w:rsid w:val="00BC1710"/>
    <w:rsid w:val="00BC4030"/>
    <w:rsid w:val="00BC704B"/>
    <w:rsid w:val="00BD1605"/>
    <w:rsid w:val="00BD36AF"/>
    <w:rsid w:val="00BD37D4"/>
    <w:rsid w:val="00BD415D"/>
    <w:rsid w:val="00BD4B50"/>
    <w:rsid w:val="00BD6C37"/>
    <w:rsid w:val="00BD6E70"/>
    <w:rsid w:val="00BD7012"/>
    <w:rsid w:val="00BD7888"/>
    <w:rsid w:val="00BE060C"/>
    <w:rsid w:val="00BE2669"/>
    <w:rsid w:val="00BE3F24"/>
    <w:rsid w:val="00BE437B"/>
    <w:rsid w:val="00BE74B4"/>
    <w:rsid w:val="00BE7CC4"/>
    <w:rsid w:val="00BF0847"/>
    <w:rsid w:val="00BF272C"/>
    <w:rsid w:val="00BF318B"/>
    <w:rsid w:val="00BF34DE"/>
    <w:rsid w:val="00BF3531"/>
    <w:rsid w:val="00BF3774"/>
    <w:rsid w:val="00BF600D"/>
    <w:rsid w:val="00C0029B"/>
    <w:rsid w:val="00C0064E"/>
    <w:rsid w:val="00C00860"/>
    <w:rsid w:val="00C00862"/>
    <w:rsid w:val="00C029CD"/>
    <w:rsid w:val="00C07A41"/>
    <w:rsid w:val="00C129B5"/>
    <w:rsid w:val="00C158D7"/>
    <w:rsid w:val="00C15B93"/>
    <w:rsid w:val="00C2130E"/>
    <w:rsid w:val="00C2156B"/>
    <w:rsid w:val="00C21854"/>
    <w:rsid w:val="00C248EF"/>
    <w:rsid w:val="00C2501E"/>
    <w:rsid w:val="00C254E3"/>
    <w:rsid w:val="00C255B7"/>
    <w:rsid w:val="00C278AA"/>
    <w:rsid w:val="00C314EB"/>
    <w:rsid w:val="00C330CE"/>
    <w:rsid w:val="00C331F8"/>
    <w:rsid w:val="00C339A0"/>
    <w:rsid w:val="00C33D96"/>
    <w:rsid w:val="00C33E83"/>
    <w:rsid w:val="00C3452D"/>
    <w:rsid w:val="00C346E5"/>
    <w:rsid w:val="00C358F6"/>
    <w:rsid w:val="00C35DBA"/>
    <w:rsid w:val="00C37381"/>
    <w:rsid w:val="00C41730"/>
    <w:rsid w:val="00C52460"/>
    <w:rsid w:val="00C52AD9"/>
    <w:rsid w:val="00C53E2C"/>
    <w:rsid w:val="00C569B1"/>
    <w:rsid w:val="00C57263"/>
    <w:rsid w:val="00C61DB4"/>
    <w:rsid w:val="00C6517C"/>
    <w:rsid w:val="00C66674"/>
    <w:rsid w:val="00C67BB7"/>
    <w:rsid w:val="00C705C7"/>
    <w:rsid w:val="00C70E25"/>
    <w:rsid w:val="00C71CCA"/>
    <w:rsid w:val="00C71D51"/>
    <w:rsid w:val="00C71E24"/>
    <w:rsid w:val="00C72751"/>
    <w:rsid w:val="00C72850"/>
    <w:rsid w:val="00C740FC"/>
    <w:rsid w:val="00C77233"/>
    <w:rsid w:val="00C77BFA"/>
    <w:rsid w:val="00C842E4"/>
    <w:rsid w:val="00C851CE"/>
    <w:rsid w:val="00C85C97"/>
    <w:rsid w:val="00C8695F"/>
    <w:rsid w:val="00C86F94"/>
    <w:rsid w:val="00C91718"/>
    <w:rsid w:val="00C94F93"/>
    <w:rsid w:val="00C9626A"/>
    <w:rsid w:val="00CA100F"/>
    <w:rsid w:val="00CA1357"/>
    <w:rsid w:val="00CA174E"/>
    <w:rsid w:val="00CA18D0"/>
    <w:rsid w:val="00CA3430"/>
    <w:rsid w:val="00CA5530"/>
    <w:rsid w:val="00CA7E1C"/>
    <w:rsid w:val="00CB3133"/>
    <w:rsid w:val="00CB31C5"/>
    <w:rsid w:val="00CB4450"/>
    <w:rsid w:val="00CB4C24"/>
    <w:rsid w:val="00CB6A30"/>
    <w:rsid w:val="00CC01CA"/>
    <w:rsid w:val="00CC1B33"/>
    <w:rsid w:val="00CC1E41"/>
    <w:rsid w:val="00CC568A"/>
    <w:rsid w:val="00CD3D36"/>
    <w:rsid w:val="00CD6919"/>
    <w:rsid w:val="00CE3687"/>
    <w:rsid w:val="00CE3964"/>
    <w:rsid w:val="00CE6156"/>
    <w:rsid w:val="00CE66B1"/>
    <w:rsid w:val="00CF00CA"/>
    <w:rsid w:val="00CF13A5"/>
    <w:rsid w:val="00CF5B34"/>
    <w:rsid w:val="00CF65BE"/>
    <w:rsid w:val="00D0291D"/>
    <w:rsid w:val="00D06DCD"/>
    <w:rsid w:val="00D07642"/>
    <w:rsid w:val="00D11754"/>
    <w:rsid w:val="00D12C40"/>
    <w:rsid w:val="00D13084"/>
    <w:rsid w:val="00D20752"/>
    <w:rsid w:val="00D2088C"/>
    <w:rsid w:val="00D22F98"/>
    <w:rsid w:val="00D25510"/>
    <w:rsid w:val="00D2563B"/>
    <w:rsid w:val="00D257B0"/>
    <w:rsid w:val="00D266FE"/>
    <w:rsid w:val="00D310F0"/>
    <w:rsid w:val="00D342AF"/>
    <w:rsid w:val="00D342BB"/>
    <w:rsid w:val="00D3590D"/>
    <w:rsid w:val="00D371E5"/>
    <w:rsid w:val="00D403D1"/>
    <w:rsid w:val="00D40476"/>
    <w:rsid w:val="00D433A9"/>
    <w:rsid w:val="00D43DE7"/>
    <w:rsid w:val="00D45850"/>
    <w:rsid w:val="00D45851"/>
    <w:rsid w:val="00D50969"/>
    <w:rsid w:val="00D50B2D"/>
    <w:rsid w:val="00D52891"/>
    <w:rsid w:val="00D552CE"/>
    <w:rsid w:val="00D5583F"/>
    <w:rsid w:val="00D55CE2"/>
    <w:rsid w:val="00D55D5A"/>
    <w:rsid w:val="00D56961"/>
    <w:rsid w:val="00D56CF0"/>
    <w:rsid w:val="00D6261B"/>
    <w:rsid w:val="00D666C3"/>
    <w:rsid w:val="00D7044A"/>
    <w:rsid w:val="00D720B0"/>
    <w:rsid w:val="00D74FE0"/>
    <w:rsid w:val="00D81F1B"/>
    <w:rsid w:val="00D83B69"/>
    <w:rsid w:val="00D84C75"/>
    <w:rsid w:val="00D84EE6"/>
    <w:rsid w:val="00D85EC1"/>
    <w:rsid w:val="00D87D7D"/>
    <w:rsid w:val="00D9008D"/>
    <w:rsid w:val="00D92294"/>
    <w:rsid w:val="00D93C50"/>
    <w:rsid w:val="00D94ABA"/>
    <w:rsid w:val="00D94F06"/>
    <w:rsid w:val="00D95447"/>
    <w:rsid w:val="00D96796"/>
    <w:rsid w:val="00D97564"/>
    <w:rsid w:val="00DA0DE7"/>
    <w:rsid w:val="00DA1B62"/>
    <w:rsid w:val="00DA2A51"/>
    <w:rsid w:val="00DA3F77"/>
    <w:rsid w:val="00DA6141"/>
    <w:rsid w:val="00DA66B4"/>
    <w:rsid w:val="00DB7B0A"/>
    <w:rsid w:val="00DC05B6"/>
    <w:rsid w:val="00DC15C4"/>
    <w:rsid w:val="00DC1F1D"/>
    <w:rsid w:val="00DC2D1A"/>
    <w:rsid w:val="00DC37A4"/>
    <w:rsid w:val="00DC4A73"/>
    <w:rsid w:val="00DC5007"/>
    <w:rsid w:val="00DC515B"/>
    <w:rsid w:val="00DC693F"/>
    <w:rsid w:val="00DD01D0"/>
    <w:rsid w:val="00DD2C0A"/>
    <w:rsid w:val="00DD5464"/>
    <w:rsid w:val="00DD7530"/>
    <w:rsid w:val="00DD7FB6"/>
    <w:rsid w:val="00DE1CA4"/>
    <w:rsid w:val="00DE3F27"/>
    <w:rsid w:val="00DE7844"/>
    <w:rsid w:val="00DF3B02"/>
    <w:rsid w:val="00E00ED4"/>
    <w:rsid w:val="00E0117E"/>
    <w:rsid w:val="00E11245"/>
    <w:rsid w:val="00E11F34"/>
    <w:rsid w:val="00E13BCB"/>
    <w:rsid w:val="00E14505"/>
    <w:rsid w:val="00E14CF4"/>
    <w:rsid w:val="00E17C00"/>
    <w:rsid w:val="00E27ADC"/>
    <w:rsid w:val="00E314D8"/>
    <w:rsid w:val="00E32B75"/>
    <w:rsid w:val="00E361B9"/>
    <w:rsid w:val="00E40BA7"/>
    <w:rsid w:val="00E43C92"/>
    <w:rsid w:val="00E446AF"/>
    <w:rsid w:val="00E477F6"/>
    <w:rsid w:val="00E47BC1"/>
    <w:rsid w:val="00E52398"/>
    <w:rsid w:val="00E52F2C"/>
    <w:rsid w:val="00E55403"/>
    <w:rsid w:val="00E57C99"/>
    <w:rsid w:val="00E60A46"/>
    <w:rsid w:val="00E63DB6"/>
    <w:rsid w:val="00E66FEB"/>
    <w:rsid w:val="00E67CC5"/>
    <w:rsid w:val="00E727A0"/>
    <w:rsid w:val="00E74033"/>
    <w:rsid w:val="00E75879"/>
    <w:rsid w:val="00E75E30"/>
    <w:rsid w:val="00E81F8E"/>
    <w:rsid w:val="00E82A82"/>
    <w:rsid w:val="00E83189"/>
    <w:rsid w:val="00E87545"/>
    <w:rsid w:val="00E97CB2"/>
    <w:rsid w:val="00EA6EDD"/>
    <w:rsid w:val="00EB123C"/>
    <w:rsid w:val="00EB582C"/>
    <w:rsid w:val="00EB6438"/>
    <w:rsid w:val="00EC0368"/>
    <w:rsid w:val="00EC1786"/>
    <w:rsid w:val="00EC28DD"/>
    <w:rsid w:val="00EC30C5"/>
    <w:rsid w:val="00EC31D0"/>
    <w:rsid w:val="00EC3B73"/>
    <w:rsid w:val="00EC47E8"/>
    <w:rsid w:val="00EC6745"/>
    <w:rsid w:val="00ED2AAD"/>
    <w:rsid w:val="00ED2B82"/>
    <w:rsid w:val="00ED3014"/>
    <w:rsid w:val="00ED47D8"/>
    <w:rsid w:val="00ED53AF"/>
    <w:rsid w:val="00ED58C5"/>
    <w:rsid w:val="00ED5C0C"/>
    <w:rsid w:val="00EE2F73"/>
    <w:rsid w:val="00EE6C34"/>
    <w:rsid w:val="00EE770F"/>
    <w:rsid w:val="00EF0D71"/>
    <w:rsid w:val="00EF345D"/>
    <w:rsid w:val="00EF4A31"/>
    <w:rsid w:val="00EF606D"/>
    <w:rsid w:val="00F01C64"/>
    <w:rsid w:val="00F06746"/>
    <w:rsid w:val="00F07BFE"/>
    <w:rsid w:val="00F07DD8"/>
    <w:rsid w:val="00F1136E"/>
    <w:rsid w:val="00F1201F"/>
    <w:rsid w:val="00F1777C"/>
    <w:rsid w:val="00F20CC3"/>
    <w:rsid w:val="00F2105D"/>
    <w:rsid w:val="00F23249"/>
    <w:rsid w:val="00F25578"/>
    <w:rsid w:val="00F255A7"/>
    <w:rsid w:val="00F26351"/>
    <w:rsid w:val="00F26A1F"/>
    <w:rsid w:val="00F26F83"/>
    <w:rsid w:val="00F30877"/>
    <w:rsid w:val="00F322F1"/>
    <w:rsid w:val="00F32C67"/>
    <w:rsid w:val="00F32CAE"/>
    <w:rsid w:val="00F34AB0"/>
    <w:rsid w:val="00F35208"/>
    <w:rsid w:val="00F36E5E"/>
    <w:rsid w:val="00F37DC8"/>
    <w:rsid w:val="00F4052A"/>
    <w:rsid w:val="00F41F2E"/>
    <w:rsid w:val="00F42828"/>
    <w:rsid w:val="00F44FAC"/>
    <w:rsid w:val="00F461A0"/>
    <w:rsid w:val="00F52550"/>
    <w:rsid w:val="00F54C3E"/>
    <w:rsid w:val="00F5BDD1"/>
    <w:rsid w:val="00F66CA2"/>
    <w:rsid w:val="00F702EF"/>
    <w:rsid w:val="00F72FBE"/>
    <w:rsid w:val="00F73DC1"/>
    <w:rsid w:val="00F73FF3"/>
    <w:rsid w:val="00F8041D"/>
    <w:rsid w:val="00F80C0B"/>
    <w:rsid w:val="00F81127"/>
    <w:rsid w:val="00F86018"/>
    <w:rsid w:val="00F86C32"/>
    <w:rsid w:val="00F904D6"/>
    <w:rsid w:val="00F90A89"/>
    <w:rsid w:val="00F91DE2"/>
    <w:rsid w:val="00F9238F"/>
    <w:rsid w:val="00F93E84"/>
    <w:rsid w:val="00FA1AC1"/>
    <w:rsid w:val="00FA3FD8"/>
    <w:rsid w:val="00FA7725"/>
    <w:rsid w:val="00FB1738"/>
    <w:rsid w:val="00FB1995"/>
    <w:rsid w:val="00FB2435"/>
    <w:rsid w:val="00FB33C8"/>
    <w:rsid w:val="00FB4591"/>
    <w:rsid w:val="00FB6E36"/>
    <w:rsid w:val="00FC0E73"/>
    <w:rsid w:val="00FC1FEC"/>
    <w:rsid w:val="00FC228E"/>
    <w:rsid w:val="00FC30ED"/>
    <w:rsid w:val="00FC6A36"/>
    <w:rsid w:val="00FC7C24"/>
    <w:rsid w:val="00FD242F"/>
    <w:rsid w:val="00FD4CC6"/>
    <w:rsid w:val="00FD65F7"/>
    <w:rsid w:val="00FD668F"/>
    <w:rsid w:val="00FE31CD"/>
    <w:rsid w:val="00FE4BBD"/>
    <w:rsid w:val="00FE7881"/>
    <w:rsid w:val="00FF2AE2"/>
    <w:rsid w:val="00FF58A4"/>
    <w:rsid w:val="0102F127"/>
    <w:rsid w:val="04CB1620"/>
    <w:rsid w:val="04CD000E"/>
    <w:rsid w:val="0693DE59"/>
    <w:rsid w:val="06CA2208"/>
    <w:rsid w:val="071F5728"/>
    <w:rsid w:val="08E0E950"/>
    <w:rsid w:val="093A6019"/>
    <w:rsid w:val="098CEEB4"/>
    <w:rsid w:val="0A851032"/>
    <w:rsid w:val="0B15CECC"/>
    <w:rsid w:val="0B6D508C"/>
    <w:rsid w:val="0B7CFE31"/>
    <w:rsid w:val="0D1511CE"/>
    <w:rsid w:val="0D868042"/>
    <w:rsid w:val="0D9438C4"/>
    <w:rsid w:val="0DDFE1ED"/>
    <w:rsid w:val="0E935738"/>
    <w:rsid w:val="0F1CAA1B"/>
    <w:rsid w:val="10B87A7C"/>
    <w:rsid w:val="1117E245"/>
    <w:rsid w:val="115F6273"/>
    <w:rsid w:val="11A806E6"/>
    <w:rsid w:val="11DA86D2"/>
    <w:rsid w:val="120B4487"/>
    <w:rsid w:val="121D297E"/>
    <w:rsid w:val="12572C1A"/>
    <w:rsid w:val="126FF359"/>
    <w:rsid w:val="12B3B2A6"/>
    <w:rsid w:val="13211CB9"/>
    <w:rsid w:val="140D7A29"/>
    <w:rsid w:val="1446D31E"/>
    <w:rsid w:val="1527CCAE"/>
    <w:rsid w:val="166846F8"/>
    <w:rsid w:val="170936CE"/>
    <w:rsid w:val="176CF36C"/>
    <w:rsid w:val="17B162BA"/>
    <w:rsid w:val="1932B6AE"/>
    <w:rsid w:val="19E3C445"/>
    <w:rsid w:val="1ABBEA47"/>
    <w:rsid w:val="1B4921FA"/>
    <w:rsid w:val="1B80B26A"/>
    <w:rsid w:val="1C2CFFF2"/>
    <w:rsid w:val="1C8474F3"/>
    <w:rsid w:val="1D867AB2"/>
    <w:rsid w:val="1DFEE010"/>
    <w:rsid w:val="1FFA22A5"/>
    <w:rsid w:val="207441D3"/>
    <w:rsid w:val="209F379C"/>
    <w:rsid w:val="211E5DC6"/>
    <w:rsid w:val="21B06C09"/>
    <w:rsid w:val="21F4540B"/>
    <w:rsid w:val="22C46C4A"/>
    <w:rsid w:val="238E6D2C"/>
    <w:rsid w:val="2510ACD9"/>
    <w:rsid w:val="26694BDA"/>
    <w:rsid w:val="267CA9FF"/>
    <w:rsid w:val="27D19BC2"/>
    <w:rsid w:val="282612C0"/>
    <w:rsid w:val="29DB25FE"/>
    <w:rsid w:val="2ABDC439"/>
    <w:rsid w:val="2B0F232B"/>
    <w:rsid w:val="2C78A63C"/>
    <w:rsid w:val="2D565F6C"/>
    <w:rsid w:val="2D64C518"/>
    <w:rsid w:val="2DAAA188"/>
    <w:rsid w:val="2E472E19"/>
    <w:rsid w:val="2E56FD6B"/>
    <w:rsid w:val="2EA279B7"/>
    <w:rsid w:val="2EC8A6B9"/>
    <w:rsid w:val="2ED6EC12"/>
    <w:rsid w:val="2F536105"/>
    <w:rsid w:val="2F6B2681"/>
    <w:rsid w:val="301F7BC4"/>
    <w:rsid w:val="31187483"/>
    <w:rsid w:val="32212749"/>
    <w:rsid w:val="3240A3A0"/>
    <w:rsid w:val="3250D268"/>
    <w:rsid w:val="332ABD09"/>
    <w:rsid w:val="33ECA2C9"/>
    <w:rsid w:val="34562327"/>
    <w:rsid w:val="34AA706A"/>
    <w:rsid w:val="37675123"/>
    <w:rsid w:val="37CBEF09"/>
    <w:rsid w:val="38F31C2C"/>
    <w:rsid w:val="39159E0D"/>
    <w:rsid w:val="3922611D"/>
    <w:rsid w:val="39346419"/>
    <w:rsid w:val="39E04415"/>
    <w:rsid w:val="3A90E1C2"/>
    <w:rsid w:val="3C3F969F"/>
    <w:rsid w:val="3CC3F4AA"/>
    <w:rsid w:val="3CE4D886"/>
    <w:rsid w:val="3D67FBB3"/>
    <w:rsid w:val="3D815C55"/>
    <w:rsid w:val="3E874802"/>
    <w:rsid w:val="3E9A63C9"/>
    <w:rsid w:val="3EB20B89"/>
    <w:rsid w:val="3EC33717"/>
    <w:rsid w:val="3F92699C"/>
    <w:rsid w:val="40477C12"/>
    <w:rsid w:val="40CF8687"/>
    <w:rsid w:val="40DD2946"/>
    <w:rsid w:val="41341C0C"/>
    <w:rsid w:val="423CD5BF"/>
    <w:rsid w:val="43D8A620"/>
    <w:rsid w:val="43F4FB1D"/>
    <w:rsid w:val="465EE7B1"/>
    <w:rsid w:val="46CB9962"/>
    <w:rsid w:val="4805DECF"/>
    <w:rsid w:val="486769C3"/>
    <w:rsid w:val="48B2A567"/>
    <w:rsid w:val="48DD65F0"/>
    <w:rsid w:val="4948593B"/>
    <w:rsid w:val="498D3DA8"/>
    <w:rsid w:val="49D3C2F2"/>
    <w:rsid w:val="49E64266"/>
    <w:rsid w:val="4ACA0ADD"/>
    <w:rsid w:val="4BA46C8C"/>
    <w:rsid w:val="4D9E6876"/>
    <w:rsid w:val="4E14E323"/>
    <w:rsid w:val="4E5DC1B4"/>
    <w:rsid w:val="4F37D1A2"/>
    <w:rsid w:val="50E0F759"/>
    <w:rsid w:val="51A64F5F"/>
    <w:rsid w:val="51CFF38C"/>
    <w:rsid w:val="51DCDB75"/>
    <w:rsid w:val="5239EA07"/>
    <w:rsid w:val="5287F4DC"/>
    <w:rsid w:val="55242253"/>
    <w:rsid w:val="55558962"/>
    <w:rsid w:val="55D95EE5"/>
    <w:rsid w:val="56F39395"/>
    <w:rsid w:val="5707B1D6"/>
    <w:rsid w:val="576A7C1A"/>
    <w:rsid w:val="59416CA6"/>
    <w:rsid w:val="594E566F"/>
    <w:rsid w:val="59719E6A"/>
    <w:rsid w:val="5A0124AB"/>
    <w:rsid w:val="5A027BFA"/>
    <w:rsid w:val="5B86ED39"/>
    <w:rsid w:val="5C43D80B"/>
    <w:rsid w:val="5C78F557"/>
    <w:rsid w:val="5CC3336B"/>
    <w:rsid w:val="5D06845E"/>
    <w:rsid w:val="5D29C08F"/>
    <w:rsid w:val="5D871F15"/>
    <w:rsid w:val="5E0EFC90"/>
    <w:rsid w:val="5EF15C1A"/>
    <w:rsid w:val="605395CE"/>
    <w:rsid w:val="6123DC26"/>
    <w:rsid w:val="63042F1D"/>
    <w:rsid w:val="630EF3C4"/>
    <w:rsid w:val="632FB7E4"/>
    <w:rsid w:val="6375A7E1"/>
    <w:rsid w:val="66590D10"/>
    <w:rsid w:val="66D6CC22"/>
    <w:rsid w:val="691EC740"/>
    <w:rsid w:val="693FA436"/>
    <w:rsid w:val="6956C350"/>
    <w:rsid w:val="6971213F"/>
    <w:rsid w:val="698AF357"/>
    <w:rsid w:val="6AAF3AAF"/>
    <w:rsid w:val="6B406B5D"/>
    <w:rsid w:val="6C16D4CD"/>
    <w:rsid w:val="6C32A1EE"/>
    <w:rsid w:val="6C66B1B9"/>
    <w:rsid w:val="6D8AECDA"/>
    <w:rsid w:val="6E15E873"/>
    <w:rsid w:val="6E92190E"/>
    <w:rsid w:val="6F9E527B"/>
    <w:rsid w:val="6FF0E5B5"/>
    <w:rsid w:val="70757FBD"/>
    <w:rsid w:val="70C28D9C"/>
    <w:rsid w:val="710F1A15"/>
    <w:rsid w:val="71480BDD"/>
    <w:rsid w:val="71A99EB2"/>
    <w:rsid w:val="74668442"/>
    <w:rsid w:val="74D607CB"/>
    <w:rsid w:val="75CDE43C"/>
    <w:rsid w:val="7718A6C3"/>
    <w:rsid w:val="77B9FBA7"/>
    <w:rsid w:val="77CD92CB"/>
    <w:rsid w:val="783A4F83"/>
    <w:rsid w:val="7A025B08"/>
    <w:rsid w:val="7A61F78E"/>
    <w:rsid w:val="7BA8FCEB"/>
    <w:rsid w:val="7BC0329E"/>
    <w:rsid w:val="7C07D4E5"/>
    <w:rsid w:val="7C3D05C5"/>
    <w:rsid w:val="7E566E92"/>
    <w:rsid w:val="7E66361F"/>
    <w:rsid w:val="7EC2755C"/>
    <w:rsid w:val="7ECB1659"/>
    <w:rsid w:val="7FF98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1DB811C"/>
  <w15:docId w15:val="{EBE91139-46AE-4ABB-945D-BC03B8B8D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" w:line="264" w:lineRule="auto"/>
      <w:ind w:left="10" w:hanging="10"/>
    </w:pPr>
    <w:rPr>
      <w:rFonts w:ascii="Calibri" w:eastAsia="Calibri" w:hAnsi="Calibri" w:cs="Calibri"/>
      <w:b/>
      <w:color w:val="FF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99" w:line="259" w:lineRule="auto"/>
      <w:ind w:left="293" w:hanging="10"/>
      <w:outlineLvl w:val="0"/>
    </w:pPr>
    <w:rPr>
      <w:rFonts w:ascii="Calibri" w:eastAsia="Calibri" w:hAnsi="Calibri" w:cs="Calibri"/>
      <w:color w:val="000000"/>
      <w:sz w:val="2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line="259" w:lineRule="auto"/>
      <w:ind w:left="293" w:hanging="10"/>
      <w:outlineLvl w:val="1"/>
    </w:pPr>
    <w:rPr>
      <w:rFonts w:ascii="Calibri" w:eastAsia="Calibri" w:hAnsi="Calibri" w:cs="Calibri"/>
      <w:b/>
      <w:color w:val="C00000"/>
      <w:sz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F72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qFormat/>
    <w:rPr>
      <w:rFonts w:ascii="Calibri" w:eastAsia="Calibri" w:hAnsi="Calibri" w:cs="Calibri"/>
      <w:b/>
      <w:color w:val="C00000"/>
      <w:sz w:val="24"/>
    </w:rPr>
  </w:style>
  <w:style w:type="character" w:customStyle="1" w:styleId="Nadpis1Char">
    <w:name w:val="Nadpis 1 Char"/>
    <w:link w:val="Nadpis1"/>
    <w:qFormat/>
    <w:rPr>
      <w:rFonts w:ascii="Calibri" w:eastAsia="Calibri" w:hAnsi="Calibri" w:cs="Calibri"/>
      <w:color w:val="000000"/>
      <w:sz w:val="2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Cs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nhideWhenUsed/>
    <w:rsid w:val="00D967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D96796"/>
    <w:rPr>
      <w:rFonts w:ascii="Calibri" w:eastAsia="Calibri" w:hAnsi="Calibri" w:cs="Calibri"/>
      <w:b/>
      <w:color w:val="FF0000"/>
    </w:rPr>
  </w:style>
  <w:style w:type="paragraph" w:styleId="Zpat">
    <w:name w:val="footer"/>
    <w:basedOn w:val="Normln"/>
    <w:link w:val="ZpatChar"/>
    <w:uiPriority w:val="99"/>
    <w:unhideWhenUsed/>
    <w:rsid w:val="00D967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6796"/>
    <w:rPr>
      <w:rFonts w:ascii="Calibri" w:eastAsia="Calibri" w:hAnsi="Calibri" w:cs="Calibri"/>
      <w:b/>
      <w:color w:val="FF0000"/>
    </w:rPr>
  </w:style>
  <w:style w:type="table" w:styleId="Mkatabulky">
    <w:name w:val="Table Grid"/>
    <w:basedOn w:val="Normlntabulka"/>
    <w:uiPriority w:val="39"/>
    <w:rsid w:val="00517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Calibri" w:eastAsia="Calibri" w:hAnsi="Calibri" w:cs="Calibri"/>
      <w:b/>
      <w:color w:val="FF0000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37186"/>
    <w:rPr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37186"/>
    <w:rPr>
      <w:rFonts w:ascii="Calibri" w:eastAsia="Calibri" w:hAnsi="Calibri" w:cs="Calibri"/>
      <w:b/>
      <w:bCs/>
      <w:color w:val="FF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91A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1A6B"/>
    <w:rPr>
      <w:rFonts w:ascii="Segoe UI" w:eastAsia="Calibri" w:hAnsi="Segoe UI" w:cs="Segoe UI"/>
      <w:b/>
      <w:color w:val="FF0000"/>
      <w:sz w:val="18"/>
      <w:szCs w:val="18"/>
    </w:rPr>
  </w:style>
  <w:style w:type="paragraph" w:styleId="Revize">
    <w:name w:val="Revision"/>
    <w:hidden/>
    <w:uiPriority w:val="99"/>
    <w:semiHidden/>
    <w:rsid w:val="00433414"/>
    <w:pPr>
      <w:suppressAutoHyphens w:val="0"/>
    </w:pPr>
    <w:rPr>
      <w:rFonts w:ascii="Calibri" w:eastAsia="Calibri" w:hAnsi="Calibri" w:cs="Calibri"/>
      <w:b/>
      <w:color w:val="FF0000"/>
    </w:rPr>
  </w:style>
  <w:style w:type="character" w:styleId="Hypertextovodkaz">
    <w:name w:val="Hyperlink"/>
    <w:basedOn w:val="Standardnpsmoodstavce"/>
    <w:uiPriority w:val="99"/>
    <w:semiHidden/>
    <w:unhideWhenUsed/>
    <w:rsid w:val="00FC0E73"/>
    <w:rPr>
      <w:color w:val="0563C1"/>
      <w:u w:val="single"/>
    </w:rPr>
  </w:style>
  <w:style w:type="paragraph" w:customStyle="1" w:styleId="Default">
    <w:name w:val="Default"/>
    <w:rsid w:val="00026E4A"/>
    <w:pPr>
      <w:suppressAutoHyphens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lnweb">
    <w:name w:val="Normal (Web)"/>
    <w:basedOn w:val="Normln"/>
    <w:unhideWhenUsed/>
    <w:rsid w:val="001A655C"/>
    <w:pPr>
      <w:suppressAutoHyphens w:val="0"/>
      <w:spacing w:before="100" w:beforeAutospacing="1" w:after="100" w:afterAutospacing="1" w:line="240" w:lineRule="auto"/>
      <w:ind w:left="0" w:firstLine="0"/>
    </w:pPr>
    <w:rPr>
      <w:rFonts w:ascii="Times New Roman" w:hAnsi="Times New Roman" w:cs="Times New Roman"/>
      <w:b w:val="0"/>
      <w:color w:val="auto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94702"/>
    <w:pPr>
      <w:ind w:left="720"/>
      <w:contextualSpacing/>
    </w:pPr>
  </w:style>
  <w:style w:type="character" w:styleId="Siln">
    <w:name w:val="Strong"/>
    <w:basedOn w:val="Standardnpsmoodstavce"/>
    <w:qFormat/>
    <w:rsid w:val="00E60A46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rsid w:val="007F722B"/>
    <w:rPr>
      <w:rFonts w:asciiTheme="majorHAnsi" w:eastAsiaTheme="majorEastAsia" w:hAnsiTheme="majorHAnsi" w:cstheme="majorBidi"/>
      <w:b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4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CC70A003438F40BB0B4D0EAF300461" ma:contentTypeVersion="32" ma:contentTypeDescription="Vytvoří nový dokument" ma:contentTypeScope="" ma:versionID="809ca7f6e68fef81e1038d125e784f32">
  <xsd:schema xmlns:xsd="http://www.w3.org/2001/XMLSchema" xmlns:xs="http://www.w3.org/2001/XMLSchema" xmlns:p="http://schemas.microsoft.com/office/2006/metadata/properties" xmlns:ns2="7121e18b-0634-4c33-baa3-f3de9a020fe8" xmlns:ns3="2c3c911c-8a77-4291-a0b8-f595f9f41878" targetNamespace="http://schemas.microsoft.com/office/2006/metadata/properties" ma:root="true" ma:fieldsID="d1b466fe3151f2438476708bcb0b48f1" ns2:_="" ns3:_="">
    <xsd:import namespace="7121e18b-0634-4c33-baa3-f3de9a020fe8"/>
    <xsd:import namespace="2c3c911c-8a77-4291-a0b8-f595f9f41878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21e18b-0634-4c33-baa3-f3de9a020fe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Teams_Channel_Section_Location" ma:index="28" nillable="true" ma:displayName="Teams Channel Section Location" ma:internalName="Teams_Channel_Section_Location">
      <xsd:simpleType>
        <xsd:restriction base="dms:Text"/>
      </xsd:simple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34" nillable="true" ma:taxonomy="true" ma:internalName="lcf76f155ced4ddcb4097134ff3c332f" ma:taxonomyFieldName="MediaServiceImageTags" ma:displayName="Značky obrázků" ma:readOnly="false" ma:fieldId="{5cf76f15-5ced-4ddc-b409-7134ff3c332f}" ma:taxonomyMulti="true" ma:sspId="bce56c0d-8add-4fe5-85a8-9b3e3d2b7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c911c-8a77-4291-a0b8-f595f9f41878" elementFormDefault="qualified">
    <xsd:import namespace="http://schemas.microsoft.com/office/2006/documentManagement/types"/>
    <xsd:import namespace="http://schemas.microsoft.com/office/infopath/2007/PartnerControls"/>
    <xsd:element name="TaxCatchAll" ma:index="35" nillable="true" ma:displayName="Taxonomy Catch All Column" ma:hidden="true" ma:list="{44ae2456-41c6-4e0d-bd45-ab787d0569d2}" ma:internalName="TaxCatchAll" ma:showField="CatchAllData" ma:web="2c3c911c-8a77-4291-a0b8-f595f9f418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21e18b-0634-4c33-baa3-f3de9a020fe8">
      <Terms xmlns="http://schemas.microsoft.com/office/infopath/2007/PartnerControls"/>
    </lcf76f155ced4ddcb4097134ff3c332f>
    <TaxCatchAll xmlns="2c3c911c-8a77-4291-a0b8-f595f9f41878" xsi:nil="true"/>
    <Teams_Channel_Section_Location xmlns="7121e18b-0634-4c33-baa3-f3de9a020fe8" xsi:nil="true"/>
    <Templates xmlns="7121e18b-0634-4c33-baa3-f3de9a020fe8" xsi:nil="true"/>
    <CultureName xmlns="7121e18b-0634-4c33-baa3-f3de9a020fe8" xsi:nil="true"/>
    <Leaders xmlns="7121e18b-0634-4c33-baa3-f3de9a020fe8">
      <UserInfo>
        <DisplayName/>
        <AccountId xsi:nil="true"/>
        <AccountType/>
      </UserInfo>
    </Leaders>
    <Invited_Members xmlns="7121e18b-0634-4c33-baa3-f3de9a020fe8" xsi:nil="true"/>
    <Has_Leaders_Only_SectionGroup xmlns="7121e18b-0634-4c33-baa3-f3de9a020fe8" xsi:nil="true"/>
    <Owner xmlns="7121e18b-0634-4c33-baa3-f3de9a020fe8">
      <UserInfo>
        <DisplayName/>
        <AccountId xsi:nil="true"/>
        <AccountType/>
      </UserInfo>
    </Owner>
    <Distribution_Groups xmlns="7121e18b-0634-4c33-baa3-f3de9a020fe8" xsi:nil="true"/>
    <LMS_Mappings xmlns="7121e18b-0634-4c33-baa3-f3de9a020fe8" xsi:nil="true"/>
    <Invited_Leaders xmlns="7121e18b-0634-4c33-baa3-f3de9a020fe8" xsi:nil="true"/>
    <Is_Collaboration_Space_Locked xmlns="7121e18b-0634-4c33-baa3-f3de9a020fe8" xsi:nil="true"/>
    <Math_Settings xmlns="7121e18b-0634-4c33-baa3-f3de9a020fe8" xsi:nil="true"/>
    <Members xmlns="7121e18b-0634-4c33-baa3-f3de9a020fe8">
      <UserInfo>
        <DisplayName/>
        <AccountId xsi:nil="true"/>
        <AccountType/>
      </UserInfo>
    </Members>
    <NotebookType xmlns="7121e18b-0634-4c33-baa3-f3de9a020fe8" xsi:nil="true"/>
    <AppVersion xmlns="7121e18b-0634-4c33-baa3-f3de9a020fe8" xsi:nil="true"/>
    <DefaultSectionNames xmlns="7121e18b-0634-4c33-baa3-f3de9a020fe8" xsi:nil="true"/>
    <Member_Groups xmlns="7121e18b-0634-4c33-baa3-f3de9a020fe8">
      <UserInfo>
        <DisplayName/>
        <AccountId xsi:nil="true"/>
        <AccountType/>
      </UserInfo>
    </Member_Groups>
    <FolderType xmlns="7121e18b-0634-4c33-baa3-f3de9a020fe8" xsi:nil="true"/>
    <TeamsChannelId xmlns="7121e18b-0634-4c33-baa3-f3de9a020fe8" xsi:nil="true"/>
    <IsNotebookLocked xmlns="7121e18b-0634-4c33-baa3-f3de9a020fe8" xsi:nil="true"/>
    <Self_Registration_Enabled xmlns="7121e18b-0634-4c33-baa3-f3de9a020fe8" xsi:nil="true"/>
  </documentManagement>
</p:properties>
</file>

<file path=customXml/itemProps1.xml><?xml version="1.0" encoding="utf-8"?>
<ds:datastoreItem xmlns:ds="http://schemas.openxmlformats.org/officeDocument/2006/customXml" ds:itemID="{FEC7743F-7869-41EC-B2A1-216093B65A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996F9B-17C2-453B-A546-2F92A08E14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A3EBDF-2730-4502-A82B-845A7BD9C0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21e18b-0634-4c33-baa3-f3de9a020fe8"/>
    <ds:schemaRef ds:uri="2c3c911c-8a77-4291-a0b8-f595f9f418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C8D7C3-A8CB-4055-AEF5-8A64F23FE393}">
  <ds:schemaRefs>
    <ds:schemaRef ds:uri="http://schemas.microsoft.com/office/2006/metadata/properties"/>
    <ds:schemaRef ds:uri="http://schemas.microsoft.com/office/infopath/2007/PartnerControls"/>
    <ds:schemaRef ds:uri="7121e18b-0634-4c33-baa3-f3de9a020fe8"/>
    <ds:schemaRef ds:uri="2c3c911c-8a77-4291-a0b8-f595f9f4187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1645</TotalTime>
  <Pages>5</Pages>
  <Words>1147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Růžičková</dc:creator>
  <dc:description/>
  <cp:lastModifiedBy>Jiří Štefek</cp:lastModifiedBy>
  <cp:revision>151</cp:revision>
  <cp:lastPrinted>2024-06-20T08:57:00Z</cp:lastPrinted>
  <dcterms:created xsi:type="dcterms:W3CDTF">2024-11-07T16:39:00Z</dcterms:created>
  <dcterms:modified xsi:type="dcterms:W3CDTF">2025-03-18T10:16:00Z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0x01010043CC70A003438F40BB0B4D0EAF300461</vt:lpwstr>
  </property>
  <property fmtid="{D5CDD505-2E9C-101B-9397-08002B2CF9AE}" pid="3" name="MediaServiceImageTags">
    <vt:lpwstr/>
  </property>
</Properties>
</file>